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DCADF" w14:textId="761A1EE7" w:rsidR="00324EC2" w:rsidRPr="00324EC2" w:rsidRDefault="00324EC2" w:rsidP="00324EC2">
      <w:pPr>
        <w:rPr>
          <w:b/>
          <w:bCs/>
          <w:sz w:val="28"/>
          <w:szCs w:val="28"/>
        </w:rPr>
      </w:pPr>
      <w:r w:rsidRPr="00324EC2">
        <w:rPr>
          <w:b/>
          <w:bCs/>
          <w:sz w:val="28"/>
          <w:szCs w:val="28"/>
        </w:rPr>
        <w:t xml:space="preserve">Aanwijzing van de </w:t>
      </w:r>
      <w:r w:rsidR="000F24BA">
        <w:rPr>
          <w:b/>
          <w:bCs/>
          <w:sz w:val="28"/>
          <w:szCs w:val="28"/>
        </w:rPr>
        <w:t>Perzische Golf</w:t>
      </w:r>
      <w:r w:rsidR="00021C3C">
        <w:rPr>
          <w:b/>
          <w:bCs/>
          <w:sz w:val="28"/>
          <w:szCs w:val="28"/>
        </w:rPr>
        <w:t>, de S</w:t>
      </w:r>
      <w:r w:rsidR="00021C3C" w:rsidRPr="00C87282">
        <w:rPr>
          <w:b/>
          <w:bCs/>
          <w:sz w:val="28"/>
          <w:szCs w:val="28"/>
        </w:rPr>
        <w:t xml:space="preserve">traat van Hormuz </w:t>
      </w:r>
      <w:r w:rsidR="00021C3C">
        <w:rPr>
          <w:b/>
          <w:bCs/>
          <w:sz w:val="28"/>
          <w:szCs w:val="28"/>
        </w:rPr>
        <w:t>en de</w:t>
      </w:r>
      <w:r w:rsidR="000F24BA">
        <w:rPr>
          <w:b/>
          <w:bCs/>
          <w:sz w:val="28"/>
          <w:szCs w:val="28"/>
        </w:rPr>
        <w:t xml:space="preserve"> </w:t>
      </w:r>
      <w:r w:rsidR="00021C3C">
        <w:rPr>
          <w:b/>
          <w:bCs/>
          <w:sz w:val="28"/>
          <w:szCs w:val="28"/>
        </w:rPr>
        <w:t xml:space="preserve">Golf van Oman </w:t>
      </w:r>
      <w:r w:rsidRPr="00324EC2">
        <w:rPr>
          <w:b/>
          <w:bCs/>
          <w:sz w:val="28"/>
          <w:szCs w:val="28"/>
        </w:rPr>
        <w:t>tot gevaarlijk doorvaargebied</w:t>
      </w:r>
    </w:p>
    <w:p w14:paraId="47DB040C" w14:textId="18C201E4" w:rsidR="00F15A8A" w:rsidRDefault="00A54D43" w:rsidP="00324EC2">
      <w:r>
        <w:t xml:space="preserve">De ondertekende </w:t>
      </w:r>
      <w:r w:rsidR="00245BB9">
        <w:t>P</w:t>
      </w:r>
      <w:r w:rsidR="00324EC2" w:rsidRPr="00324EC2">
        <w:t>artijen gebonden aan het zoge</w:t>
      </w:r>
      <w:r w:rsidR="00324EC2">
        <w:t xml:space="preserve">heten </w:t>
      </w:r>
      <w:r w:rsidR="00324EC2" w:rsidRPr="00324EC2">
        <w:t xml:space="preserve">“Protocol </w:t>
      </w:r>
      <w:proofErr w:type="gramStart"/>
      <w:r w:rsidR="00324EC2" w:rsidRPr="00324EC2">
        <w:t>inzake</w:t>
      </w:r>
      <w:proofErr w:type="gramEnd"/>
      <w:r w:rsidR="00324EC2" w:rsidRPr="00324EC2">
        <w:t xml:space="preserve"> het dienstdoen in Gevarengebieden”</w:t>
      </w:r>
      <w:r w:rsidR="00F15A8A">
        <w:t xml:space="preserve"> </w:t>
      </w:r>
      <w:r w:rsidR="00324EC2" w:rsidRPr="00324EC2">
        <w:t xml:space="preserve">zijn op </w:t>
      </w:r>
      <w:r w:rsidR="00021C3C">
        <w:t>9</w:t>
      </w:r>
      <w:r w:rsidR="00324EC2">
        <w:t xml:space="preserve"> maart 2026 </w:t>
      </w:r>
      <w:r w:rsidR="00324EC2" w:rsidRPr="00324EC2">
        <w:t>overeengekomen om</w:t>
      </w:r>
      <w:r w:rsidR="00F15A8A">
        <w:t>;</w:t>
      </w:r>
    </w:p>
    <w:p w14:paraId="57A95ADB" w14:textId="77777777" w:rsidR="00F03312" w:rsidRDefault="00324EC2" w:rsidP="000F24BA">
      <w:proofErr w:type="gramStart"/>
      <w:r w:rsidRPr="00324EC2">
        <w:t>met</w:t>
      </w:r>
      <w:proofErr w:type="gramEnd"/>
      <w:r w:rsidRPr="00324EC2">
        <w:t xml:space="preserve"> ingang van </w:t>
      </w:r>
      <w:r w:rsidR="00021C3C">
        <w:t>9</w:t>
      </w:r>
      <w:r>
        <w:t xml:space="preserve"> maart 2026 tot en met </w:t>
      </w:r>
      <w:r w:rsidR="00A54D43">
        <w:t>23</w:t>
      </w:r>
      <w:r>
        <w:t xml:space="preserve"> maart 2026 de </w:t>
      </w:r>
      <w:r w:rsidR="000F24BA" w:rsidRPr="000F24BA">
        <w:rPr>
          <w:b/>
          <w:bCs/>
        </w:rPr>
        <w:t>Perzische Golf</w:t>
      </w:r>
      <w:r w:rsidR="00021C3C">
        <w:rPr>
          <w:b/>
          <w:bCs/>
        </w:rPr>
        <w:t xml:space="preserve">, </w:t>
      </w:r>
      <w:r w:rsidR="00021C3C" w:rsidRPr="00021C3C">
        <w:t xml:space="preserve">de </w:t>
      </w:r>
      <w:r w:rsidR="00021C3C" w:rsidRPr="00324EC2">
        <w:rPr>
          <w:b/>
          <w:bCs/>
        </w:rPr>
        <w:t>Straat van Hormuz</w:t>
      </w:r>
      <w:r w:rsidR="00021C3C">
        <w:t xml:space="preserve"> en de</w:t>
      </w:r>
      <w:r w:rsidR="000F24BA">
        <w:t xml:space="preserve"> </w:t>
      </w:r>
      <w:r w:rsidR="00021C3C" w:rsidRPr="00021C3C">
        <w:rPr>
          <w:b/>
          <w:bCs/>
        </w:rPr>
        <w:t>Golf van Oman</w:t>
      </w:r>
      <w:r w:rsidR="00021C3C">
        <w:t xml:space="preserve"> </w:t>
      </w:r>
      <w:r w:rsidRPr="00324EC2">
        <w:t>aan te wijzen als gevaarlijk doorvaargebied</w:t>
      </w:r>
      <w:r w:rsidR="002F5E1D">
        <w:t xml:space="preserve">. </w:t>
      </w:r>
    </w:p>
    <w:p w14:paraId="18D29C5F" w14:textId="4BF29D29" w:rsidR="000F24BA" w:rsidRDefault="000D1A1F" w:rsidP="000F24BA">
      <w:r>
        <w:t>Partijen zijn</w:t>
      </w:r>
      <w:r w:rsidR="00F03312">
        <w:t xml:space="preserve"> nadien </w:t>
      </w:r>
      <w:r w:rsidR="003946AC">
        <w:t xml:space="preserve">de hierna gemelde Aanwijzingen </w:t>
      </w:r>
      <w:r w:rsidR="004A3E36">
        <w:t xml:space="preserve">per heden </w:t>
      </w:r>
      <w:r>
        <w:t xml:space="preserve">overeengekomen </w:t>
      </w:r>
      <w:r w:rsidR="003946AC">
        <w:t xml:space="preserve">die gelden </w:t>
      </w:r>
      <w:r w:rsidR="003946AC" w:rsidRPr="00373B15">
        <w:t xml:space="preserve">tot en </w:t>
      </w:r>
      <w:r w:rsidR="003946AC" w:rsidRPr="00463E7D">
        <w:t xml:space="preserve">met </w:t>
      </w:r>
      <w:r w:rsidR="00A172E5" w:rsidRPr="00463E7D">
        <w:t>24</w:t>
      </w:r>
      <w:r w:rsidR="00CA3B7B" w:rsidRPr="00463E7D">
        <w:t xml:space="preserve"> juni </w:t>
      </w:r>
      <w:r w:rsidR="003946AC" w:rsidRPr="00463E7D">
        <w:t>2026</w:t>
      </w:r>
      <w:r w:rsidR="003946AC" w:rsidRPr="00E161DA">
        <w:t>.</w:t>
      </w:r>
      <w:r w:rsidR="003946AC">
        <w:t xml:space="preserve"> </w:t>
      </w:r>
      <w:r w:rsidR="00660D6A">
        <w:t xml:space="preserve">Deze </w:t>
      </w:r>
      <w:r w:rsidR="00D24BDF">
        <w:t>A</w:t>
      </w:r>
      <w:r w:rsidR="00660D6A">
        <w:t>anwijzing vervangt de Aanwijzing</w:t>
      </w:r>
      <w:r w:rsidR="00AD7552">
        <w:t>en</w:t>
      </w:r>
      <w:r w:rsidR="00660D6A">
        <w:t xml:space="preserve"> die Partijen eerder overeenkwamen op 3</w:t>
      </w:r>
      <w:r w:rsidR="002A5720">
        <w:t>, 16</w:t>
      </w:r>
      <w:r w:rsidR="00A156DB">
        <w:t xml:space="preserve">, </w:t>
      </w:r>
      <w:r w:rsidR="002A5720">
        <w:t>23</w:t>
      </w:r>
      <w:r w:rsidR="00DD1C41">
        <w:t xml:space="preserve"> en 30</w:t>
      </w:r>
      <w:r w:rsidR="002A5720">
        <w:t xml:space="preserve"> </w:t>
      </w:r>
      <w:r w:rsidR="00660D6A">
        <w:t>maart 2026</w:t>
      </w:r>
      <w:r w:rsidR="00BD3A34">
        <w:t>, op 20</w:t>
      </w:r>
      <w:r w:rsidR="00B5450C">
        <w:t xml:space="preserve"> en 29</w:t>
      </w:r>
      <w:r w:rsidR="00BD3A34">
        <w:t xml:space="preserve"> april 202</w:t>
      </w:r>
      <w:r w:rsidR="00680609">
        <w:t>6</w:t>
      </w:r>
      <w:r w:rsidR="00B5450C">
        <w:t xml:space="preserve">, op </w:t>
      </w:r>
      <w:r w:rsidR="00AC1AFE">
        <w:t>7</w:t>
      </w:r>
      <w:r w:rsidR="00B5450C">
        <w:t xml:space="preserve"> </w:t>
      </w:r>
      <w:r w:rsidR="009D6764">
        <w:t xml:space="preserve">en </w:t>
      </w:r>
      <w:r w:rsidR="009D6764" w:rsidRPr="00110CA6">
        <w:t xml:space="preserve">13 </w:t>
      </w:r>
      <w:r w:rsidR="00B5450C" w:rsidRPr="00110CA6">
        <w:t>mei 2026</w:t>
      </w:r>
      <w:r w:rsidR="00110CA6">
        <w:t xml:space="preserve"> </w:t>
      </w:r>
      <w:r w:rsidR="00110CA6" w:rsidRPr="00373B15">
        <w:t xml:space="preserve">en 3 </w:t>
      </w:r>
      <w:r w:rsidR="00872F27" w:rsidRPr="00463E7D">
        <w:t>en 10 juni</w:t>
      </w:r>
      <w:r w:rsidR="00872F27">
        <w:t xml:space="preserve"> </w:t>
      </w:r>
      <w:r w:rsidR="00110CA6" w:rsidRPr="00373B15">
        <w:t>2026.</w:t>
      </w:r>
    </w:p>
    <w:p w14:paraId="1D04B1A5" w14:textId="2E17800A" w:rsidR="0028658A" w:rsidRPr="005643A8" w:rsidRDefault="008F72B1" w:rsidP="00AC4F33">
      <w:pPr>
        <w:spacing w:after="0"/>
        <w:rPr>
          <w:b/>
          <w:bCs/>
        </w:rPr>
      </w:pPr>
      <w:r w:rsidRPr="00BD02DB">
        <w:rPr>
          <w:b/>
          <w:bCs/>
        </w:rPr>
        <w:t>Perzische Golf</w:t>
      </w:r>
    </w:p>
    <w:p w14:paraId="05BE7106" w14:textId="429925AF" w:rsidR="00A259B5" w:rsidRPr="00977AF1" w:rsidRDefault="00C87282" w:rsidP="00324EC2">
      <w:r>
        <w:t>P</w:t>
      </w:r>
      <w:r w:rsidR="00324EC2" w:rsidRPr="00324EC2">
        <w:t xml:space="preserve">artijen </w:t>
      </w:r>
      <w:r w:rsidR="00B54EB5">
        <w:t xml:space="preserve">stellen vast dat de </w:t>
      </w:r>
      <w:r w:rsidR="00AC5860">
        <w:t>situatie</w:t>
      </w:r>
      <w:r w:rsidR="009B27B4">
        <w:t xml:space="preserve"> in de Perzische Golf</w:t>
      </w:r>
      <w:r w:rsidR="00AC5860">
        <w:t xml:space="preserve"> kritiek </w:t>
      </w:r>
      <w:r w:rsidR="009B27B4">
        <w:t>blijft</w:t>
      </w:r>
      <w:r w:rsidR="00BB0D5B">
        <w:t xml:space="preserve">, hetgeen reden is </w:t>
      </w:r>
      <w:r w:rsidR="00B54EB5">
        <w:t xml:space="preserve">de aanwijzing van het </w:t>
      </w:r>
      <w:r w:rsidR="00BB0D5B">
        <w:t xml:space="preserve">gebied als </w:t>
      </w:r>
      <w:r w:rsidR="00A259B5" w:rsidRPr="00E40A52">
        <w:t xml:space="preserve">gevaarlijk </w:t>
      </w:r>
      <w:r w:rsidR="00373B15" w:rsidRPr="00E40A52">
        <w:t>doorvaargebied</w:t>
      </w:r>
      <w:r w:rsidR="00B54EB5">
        <w:t xml:space="preserve"> te verlengen</w:t>
      </w:r>
      <w:r w:rsidR="00CB2A5C" w:rsidRPr="00E40A52">
        <w:t>.</w:t>
      </w:r>
      <w:r w:rsidR="00CB2A5C">
        <w:t xml:space="preserve"> </w:t>
      </w:r>
      <w:r w:rsidR="00A11993" w:rsidRPr="00BD02DB">
        <w:t>De</w:t>
      </w:r>
      <w:r w:rsidR="00A11993">
        <w:t xml:space="preserve"> </w:t>
      </w:r>
      <w:r w:rsidR="00591A4B">
        <w:t>oost</w:t>
      </w:r>
      <w:r w:rsidR="00501AFE">
        <w:t xml:space="preserve">grens </w:t>
      </w:r>
      <w:r w:rsidR="00591A4B">
        <w:t xml:space="preserve">van de </w:t>
      </w:r>
      <w:r w:rsidR="00A11993">
        <w:t xml:space="preserve">Perzische Golf </w:t>
      </w:r>
      <w:r w:rsidR="00D4773E">
        <w:t xml:space="preserve">grenst aan de </w:t>
      </w:r>
      <w:r w:rsidR="00591A4B">
        <w:t>Straat van Hormuz</w:t>
      </w:r>
      <w:r w:rsidR="000C454D">
        <w:t xml:space="preserve"> (zie hierna)</w:t>
      </w:r>
      <w:r w:rsidR="00591A4B">
        <w:t>.</w:t>
      </w:r>
      <w:r w:rsidR="00A22F55">
        <w:t xml:space="preserve"> </w:t>
      </w:r>
    </w:p>
    <w:p w14:paraId="47BCEA75" w14:textId="5A28CCB5" w:rsidR="004C033C" w:rsidRPr="005643A8" w:rsidRDefault="004C033C" w:rsidP="005643A8">
      <w:pPr>
        <w:spacing w:after="0"/>
        <w:rPr>
          <w:b/>
          <w:bCs/>
        </w:rPr>
      </w:pPr>
      <w:r w:rsidRPr="005643A8">
        <w:rPr>
          <w:b/>
          <w:bCs/>
        </w:rPr>
        <w:t>Straat van Hormuz</w:t>
      </w:r>
      <w:r w:rsidR="005643A8" w:rsidRPr="005643A8">
        <w:rPr>
          <w:b/>
          <w:bCs/>
        </w:rPr>
        <w:t xml:space="preserve"> en de Golf van Oman</w:t>
      </w:r>
    </w:p>
    <w:p w14:paraId="26B87AC7" w14:textId="7042FB97" w:rsidR="00791C31" w:rsidRDefault="0063423F" w:rsidP="00E72E50">
      <w:r>
        <w:t xml:space="preserve">Partijen hebben </w:t>
      </w:r>
      <w:r w:rsidR="004D724F">
        <w:t xml:space="preserve">gezien de recente </w:t>
      </w:r>
      <w:r w:rsidR="00791C31">
        <w:t xml:space="preserve">incidenten met schepen in </w:t>
      </w:r>
      <w:r w:rsidR="004D2F97">
        <w:t xml:space="preserve">de Straat van Hormuz en de Golf van Oman, </w:t>
      </w:r>
      <w:r w:rsidR="00791C31">
        <w:t xml:space="preserve">deze wateren </w:t>
      </w:r>
      <w:r w:rsidR="004D724F">
        <w:t>aangeweze</w:t>
      </w:r>
      <w:r w:rsidR="004C033C">
        <w:t xml:space="preserve">n als </w:t>
      </w:r>
      <w:r w:rsidR="004C033C" w:rsidRPr="00E40A52">
        <w:t>gevaarlijk</w:t>
      </w:r>
      <w:r w:rsidR="00BF3D3C" w:rsidRPr="00E40A52">
        <w:t>e</w:t>
      </w:r>
      <w:r w:rsidR="004C033C" w:rsidRPr="00E40A52">
        <w:t xml:space="preserve"> doorvaargebied</w:t>
      </w:r>
      <w:r w:rsidR="00BF3D3C" w:rsidRPr="00E40A52">
        <w:t>en</w:t>
      </w:r>
      <w:r w:rsidR="004C033C">
        <w:t xml:space="preserve">. </w:t>
      </w:r>
    </w:p>
    <w:p w14:paraId="7F666A2B" w14:textId="394B4479" w:rsidR="00E72E50" w:rsidRDefault="00791C31" w:rsidP="003A3904">
      <w:pPr>
        <w:spacing w:after="0"/>
      </w:pPr>
      <w:r>
        <w:t xml:space="preserve">De Straat van Hormuz </w:t>
      </w:r>
      <w:r w:rsidR="00536402">
        <w:t xml:space="preserve">wordt </w:t>
      </w:r>
      <w:r w:rsidR="0091171F">
        <w:t xml:space="preserve">aan de westkant </w:t>
      </w:r>
      <w:r w:rsidR="00E72E50">
        <w:t xml:space="preserve">begrensd door een </w:t>
      </w:r>
      <w:r w:rsidR="00E72E50" w:rsidRPr="00E72E50">
        <w:t xml:space="preserve">rechte lijn van het vasteland van de Verenigde Arabische Emiraten (25° 43’ N, 55° 48’ O) naar de zuidwestpunt van het eiland </w:t>
      </w:r>
      <w:proofErr w:type="spellStart"/>
      <w:r w:rsidR="00E72E50" w:rsidRPr="00E72E50">
        <w:t>Qeshm</w:t>
      </w:r>
      <w:proofErr w:type="spellEnd"/>
      <w:r w:rsidR="00E72E50" w:rsidRPr="00E72E50">
        <w:t xml:space="preserve"> (26° 32’ N, 55° 18’ O), en vervolgens een rechte lijn van de noordwestpunt van het eiland </w:t>
      </w:r>
      <w:proofErr w:type="spellStart"/>
      <w:r w:rsidR="00E72E50" w:rsidRPr="00E72E50">
        <w:t>Qeshm</w:t>
      </w:r>
      <w:proofErr w:type="spellEnd"/>
      <w:r w:rsidR="00E72E50" w:rsidRPr="00E72E50">
        <w:t xml:space="preserve"> (26° 39’ N, 55° 16’ O) naar het vasteland van </w:t>
      </w:r>
      <w:proofErr w:type="gramStart"/>
      <w:r w:rsidR="00E72E50" w:rsidRPr="00E72E50">
        <w:t>Iran  (</w:t>
      </w:r>
      <w:proofErr w:type="gramEnd"/>
      <w:r w:rsidR="00E72E50" w:rsidRPr="00E72E50">
        <w:t xml:space="preserve">26° 44’ N, 55° 13’ O).      </w:t>
      </w:r>
    </w:p>
    <w:p w14:paraId="21CB3377" w14:textId="77777777" w:rsidR="00BC13D3" w:rsidRDefault="00BC13D3" w:rsidP="003A3904">
      <w:pPr>
        <w:spacing w:after="0"/>
      </w:pPr>
    </w:p>
    <w:p w14:paraId="518A37EA" w14:textId="2A4AFA93" w:rsidR="00BC13D3" w:rsidRDefault="00BC13D3" w:rsidP="003A3904">
      <w:pPr>
        <w:spacing w:after="0"/>
      </w:pPr>
      <w:r w:rsidRPr="00C11393">
        <w:rPr>
          <w:noProof/>
        </w:rPr>
        <w:drawing>
          <wp:inline distT="0" distB="0" distL="0" distR="0" wp14:anchorId="197BB245" wp14:editId="68F55BA0">
            <wp:extent cx="3328858" cy="2759676"/>
            <wp:effectExtent l="0" t="0" r="5080" b="3175"/>
            <wp:docPr id="203438059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380593" name=""/>
                    <pic:cNvPicPr/>
                  </pic:nvPicPr>
                  <pic:blipFill>
                    <a:blip r:embed="rId11"/>
                    <a:stretch>
                      <a:fillRect/>
                    </a:stretch>
                  </pic:blipFill>
                  <pic:spPr>
                    <a:xfrm>
                      <a:off x="0" y="0"/>
                      <a:ext cx="3378306" cy="2800669"/>
                    </a:xfrm>
                    <a:prstGeom prst="rect">
                      <a:avLst/>
                    </a:prstGeom>
                  </pic:spPr>
                </pic:pic>
              </a:graphicData>
            </a:graphic>
          </wp:inline>
        </w:drawing>
      </w:r>
    </w:p>
    <w:p w14:paraId="3988BEC0" w14:textId="77777777" w:rsidR="00BC13D3" w:rsidRPr="00AC4F33" w:rsidRDefault="00BC13D3" w:rsidP="00BC13D3">
      <w:pPr>
        <w:rPr>
          <w:rFonts w:ascii="Exo SemiBold" w:hAnsi="Exo SemiBold"/>
          <w:sz w:val="16"/>
          <w:szCs w:val="16"/>
        </w:rPr>
      </w:pPr>
      <w:r w:rsidRPr="00AC4F33">
        <w:rPr>
          <w:rFonts w:ascii="Exo SemiBold" w:hAnsi="Exo SemiBold"/>
          <w:sz w:val="16"/>
          <w:szCs w:val="16"/>
        </w:rPr>
        <w:t>Bron: Wikipedia/</w:t>
      </w:r>
      <w:proofErr w:type="spellStart"/>
      <w:r w:rsidRPr="00AC4F33">
        <w:rPr>
          <w:rFonts w:ascii="Exo SemiBold" w:hAnsi="Exo SemiBold"/>
          <w:sz w:val="16"/>
          <w:szCs w:val="16"/>
        </w:rPr>
        <w:t>OpenStreetMap</w:t>
      </w:r>
      <w:proofErr w:type="spellEnd"/>
    </w:p>
    <w:p w14:paraId="4E36D3DE" w14:textId="59E3B36B" w:rsidR="0060008A" w:rsidRDefault="000F27B3" w:rsidP="0060008A">
      <w:r>
        <w:t xml:space="preserve">De </w:t>
      </w:r>
      <w:r w:rsidR="0060008A">
        <w:t xml:space="preserve">oostgrens van de </w:t>
      </w:r>
      <w:r>
        <w:t xml:space="preserve">Golf van Oman is </w:t>
      </w:r>
      <w:r w:rsidR="0060008A">
        <w:t xml:space="preserve">een rechte lijn van het vasteland van Oman, nabij Ras al </w:t>
      </w:r>
      <w:proofErr w:type="spellStart"/>
      <w:r w:rsidR="0060008A">
        <w:t>Hadd</w:t>
      </w:r>
      <w:proofErr w:type="spellEnd"/>
      <w:r w:rsidR="0060008A">
        <w:t xml:space="preserve">, </w:t>
      </w:r>
      <w:r w:rsidR="0060008A" w:rsidRPr="00005F7F">
        <w:t xml:space="preserve">(22° 32’ N, 59° 48’ O) </w:t>
      </w:r>
      <w:r w:rsidR="0060008A">
        <w:t xml:space="preserve">naar het vasteland van Pakistan, nabij </w:t>
      </w:r>
      <w:proofErr w:type="spellStart"/>
      <w:r w:rsidR="0060008A">
        <w:t>Jiwani</w:t>
      </w:r>
      <w:proofErr w:type="spellEnd"/>
      <w:r w:rsidR="0060008A">
        <w:t xml:space="preserve"> </w:t>
      </w:r>
      <w:proofErr w:type="spellStart"/>
      <w:r w:rsidR="0060008A">
        <w:t>Tehsil</w:t>
      </w:r>
      <w:proofErr w:type="spellEnd"/>
      <w:r w:rsidR="0060008A">
        <w:t xml:space="preserve">, </w:t>
      </w:r>
      <w:r w:rsidR="0060008A" w:rsidRPr="00005F7F">
        <w:t>(25° 01’ N, 61° 44’</w:t>
      </w:r>
      <w:r w:rsidR="00D55300" w:rsidRPr="00005F7F">
        <w:t xml:space="preserve"> </w:t>
      </w:r>
      <w:r w:rsidR="0060008A" w:rsidRPr="00005F7F">
        <w:t xml:space="preserve">O). </w:t>
      </w:r>
    </w:p>
    <w:p w14:paraId="3DDD906D" w14:textId="77FA6A3B" w:rsidR="00A13B52" w:rsidRDefault="00A13B52" w:rsidP="00E72E50">
      <w:r w:rsidRPr="00B95B9F">
        <w:rPr>
          <w:noProof/>
        </w:rPr>
        <w:lastRenderedPageBreak/>
        <w:drawing>
          <wp:inline distT="0" distB="0" distL="0" distR="0" wp14:anchorId="5CCA41F5" wp14:editId="62EE922A">
            <wp:extent cx="3918180" cy="2876550"/>
            <wp:effectExtent l="0" t="0" r="6350" b="0"/>
            <wp:docPr id="6416364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36471" name=""/>
                    <pic:cNvPicPr/>
                  </pic:nvPicPr>
                  <pic:blipFill>
                    <a:blip r:embed="rId12"/>
                    <a:stretch>
                      <a:fillRect/>
                    </a:stretch>
                  </pic:blipFill>
                  <pic:spPr>
                    <a:xfrm>
                      <a:off x="0" y="0"/>
                      <a:ext cx="3950204" cy="2900060"/>
                    </a:xfrm>
                    <a:prstGeom prst="rect">
                      <a:avLst/>
                    </a:prstGeom>
                  </pic:spPr>
                </pic:pic>
              </a:graphicData>
            </a:graphic>
          </wp:inline>
        </w:drawing>
      </w:r>
    </w:p>
    <w:p w14:paraId="1EEE9A90" w14:textId="77777777" w:rsidR="00D24BDF" w:rsidRPr="00AC4F33" w:rsidRDefault="00D24BDF" w:rsidP="00D24BDF">
      <w:pPr>
        <w:rPr>
          <w:rFonts w:ascii="Exo SemiBold" w:hAnsi="Exo SemiBold"/>
          <w:sz w:val="16"/>
          <w:szCs w:val="16"/>
        </w:rPr>
      </w:pPr>
      <w:r w:rsidRPr="00AC4F33">
        <w:rPr>
          <w:rFonts w:ascii="Exo SemiBold" w:hAnsi="Exo SemiBold"/>
          <w:sz w:val="16"/>
          <w:szCs w:val="16"/>
        </w:rPr>
        <w:t>Bron: Wikipedia/</w:t>
      </w:r>
      <w:proofErr w:type="spellStart"/>
      <w:r w:rsidRPr="00AC4F33">
        <w:rPr>
          <w:rFonts w:ascii="Exo SemiBold" w:hAnsi="Exo SemiBold"/>
          <w:sz w:val="16"/>
          <w:szCs w:val="16"/>
        </w:rPr>
        <w:t>OpenStreetMap</w:t>
      </w:r>
      <w:proofErr w:type="spellEnd"/>
    </w:p>
    <w:p w14:paraId="31D53D0B" w14:textId="6CEA94E4" w:rsidR="005954E7" w:rsidRDefault="002F5E1D" w:rsidP="00756297">
      <w:r w:rsidRPr="00324EC2">
        <w:t xml:space="preserve">De gevolgen van het aanwijzen van een </w:t>
      </w:r>
      <w:r w:rsidR="00D24BDF">
        <w:t xml:space="preserve">gebied als </w:t>
      </w:r>
      <w:r w:rsidRPr="00324EC2">
        <w:t>gevaarlijk doorvaar</w:t>
      </w:r>
      <w:r w:rsidR="00CB252B">
        <w:t xml:space="preserve">- </w:t>
      </w:r>
      <w:proofErr w:type="gramStart"/>
      <w:r w:rsidR="00D24BDF">
        <w:t xml:space="preserve">of </w:t>
      </w:r>
      <w:r w:rsidR="00CB252B">
        <w:t xml:space="preserve"> bestemmings</w:t>
      </w:r>
      <w:r w:rsidRPr="00324EC2">
        <w:t>gebied</w:t>
      </w:r>
      <w:proofErr w:type="gramEnd"/>
      <w:r w:rsidRPr="00324EC2">
        <w:t xml:space="preserve"> zijn uitgewerkt in het</w:t>
      </w:r>
      <w:r>
        <w:t xml:space="preserve"> </w:t>
      </w:r>
      <w:r w:rsidRPr="00324EC2">
        <w:t xml:space="preserve">“Protocol </w:t>
      </w:r>
      <w:proofErr w:type="gramStart"/>
      <w:r w:rsidRPr="00324EC2">
        <w:t>inzake</w:t>
      </w:r>
      <w:proofErr w:type="gramEnd"/>
      <w:r w:rsidRPr="00324EC2">
        <w:t xml:space="preserve"> het dienstdoen in gevarengebieden”.</w:t>
      </w:r>
      <w:r w:rsidR="00021C3C">
        <w:t xml:space="preserve"> </w:t>
      </w:r>
    </w:p>
    <w:p w14:paraId="5CE8D23D" w14:textId="7844F57E" w:rsidR="00756297" w:rsidRPr="00756297" w:rsidRDefault="00A54D43" w:rsidP="00756297">
      <w:r w:rsidRPr="005F3D67">
        <w:t xml:space="preserve">Partijen </w:t>
      </w:r>
      <w:r w:rsidR="00912820" w:rsidRPr="005F3D67">
        <w:t xml:space="preserve">zijn </w:t>
      </w:r>
      <w:r w:rsidRPr="005F3D67">
        <w:t xml:space="preserve">overeengekomen dat in de </w:t>
      </w:r>
      <w:r w:rsidR="0072450B" w:rsidRPr="005F3D67">
        <w:t xml:space="preserve">gevaarlijke </w:t>
      </w:r>
      <w:r w:rsidR="0072450B" w:rsidRPr="005F3D67">
        <w:rPr>
          <w:u w:val="single"/>
        </w:rPr>
        <w:t>doorvaar</w:t>
      </w:r>
      <w:r w:rsidR="0072450B" w:rsidRPr="005F3D67">
        <w:t xml:space="preserve">gebieden </w:t>
      </w:r>
      <w:r w:rsidR="006133E9" w:rsidRPr="005F3D67">
        <w:t>de</w:t>
      </w:r>
      <w:r w:rsidRPr="005F3D67">
        <w:t xml:space="preserve"> volgende </w:t>
      </w:r>
      <w:r w:rsidR="006133E9" w:rsidRPr="005F3D67">
        <w:t xml:space="preserve">aanvullende </w:t>
      </w:r>
      <w:r w:rsidRPr="005F3D67">
        <w:t>voorwaarden gelden:</w:t>
      </w:r>
      <w:r>
        <w:t xml:space="preserve"> </w:t>
      </w:r>
    </w:p>
    <w:p w14:paraId="3A3EFEF1" w14:textId="77777777" w:rsidR="00D515D7" w:rsidRDefault="00952367" w:rsidP="00D515D7">
      <w:pPr>
        <w:pStyle w:val="Lijstalinea"/>
        <w:numPr>
          <w:ilvl w:val="0"/>
          <w:numId w:val="6"/>
        </w:numPr>
        <w:tabs>
          <w:tab w:val="left" w:pos="851"/>
        </w:tabs>
        <w:spacing w:after="0"/>
        <w:ind w:left="284" w:hanging="284"/>
        <w:rPr>
          <w:rFonts w:ascii="Exo" w:hAnsi="Exo"/>
          <w:bCs/>
        </w:rPr>
      </w:pPr>
      <w:r w:rsidRPr="00D3542A">
        <w:rPr>
          <w:rFonts w:ascii="Exo" w:hAnsi="Exo"/>
          <w:bCs/>
        </w:rPr>
        <w:t xml:space="preserve">Zeevarenden die dienstdoen op schepen in de aangewezen gebieden hebben per dag recht op een toeslag van 100% van de </w:t>
      </w:r>
      <w:proofErr w:type="spellStart"/>
      <w:r w:rsidRPr="00D3542A">
        <w:rPr>
          <w:rFonts w:ascii="Exo" w:hAnsi="Exo"/>
          <w:bCs/>
        </w:rPr>
        <w:t>daggage</w:t>
      </w:r>
      <w:proofErr w:type="spellEnd"/>
      <w:r w:rsidRPr="00D3542A">
        <w:rPr>
          <w:rFonts w:ascii="Exo" w:hAnsi="Exo"/>
          <w:bCs/>
        </w:rPr>
        <w:t xml:space="preserve"> volgens de dienstreglementen. </w:t>
      </w:r>
    </w:p>
    <w:p w14:paraId="6C40F2A2" w14:textId="03B04F83" w:rsidR="00952367" w:rsidRDefault="00952367">
      <w:pPr>
        <w:pStyle w:val="Lijstalinea"/>
        <w:numPr>
          <w:ilvl w:val="0"/>
          <w:numId w:val="6"/>
        </w:numPr>
        <w:tabs>
          <w:tab w:val="left" w:pos="851"/>
        </w:tabs>
        <w:spacing w:after="0"/>
        <w:ind w:left="284" w:hanging="284"/>
        <w:rPr>
          <w:rFonts w:ascii="Exo" w:hAnsi="Exo"/>
          <w:bCs/>
        </w:rPr>
      </w:pPr>
      <w:r w:rsidRPr="00D3542A">
        <w:rPr>
          <w:rFonts w:ascii="Exo" w:hAnsi="Exo"/>
          <w:bCs/>
        </w:rPr>
        <w:t>Aanspraak op de toeslag bestaat voor de dag van aankomst, voor elke volgende dag dat het schip zich in het gebied bevindt en voor de dag van vertrek, met een minimum van vijf dagen, met dien verstande, dat één en dezelfde dag nooit meer dan eenmaal mede telt.</w:t>
      </w:r>
    </w:p>
    <w:p w14:paraId="71F7630A" w14:textId="7A354B71" w:rsidR="00820CD8" w:rsidRPr="00D3542A" w:rsidRDefault="001A05FA" w:rsidP="00D3542A">
      <w:pPr>
        <w:pStyle w:val="Lijstalinea"/>
        <w:numPr>
          <w:ilvl w:val="0"/>
          <w:numId w:val="6"/>
        </w:numPr>
        <w:tabs>
          <w:tab w:val="left" w:pos="851"/>
        </w:tabs>
        <w:spacing w:after="0"/>
        <w:ind w:left="284" w:hanging="284"/>
        <w:rPr>
          <w:rFonts w:ascii="Exo" w:hAnsi="Exo"/>
          <w:bCs/>
        </w:rPr>
      </w:pPr>
      <w:r>
        <w:rPr>
          <w:rFonts w:ascii="Exo" w:hAnsi="Exo"/>
          <w:bCs/>
        </w:rPr>
        <w:t>Partijen informeren zeevarenden die dienst (gaan) doen in de aangewezen gebieden</w:t>
      </w:r>
      <w:r w:rsidR="00B96BF3">
        <w:rPr>
          <w:rFonts w:ascii="Exo" w:hAnsi="Exo"/>
          <w:bCs/>
        </w:rPr>
        <w:t xml:space="preserve"> over de arbeidsvoorwaardelijke consequenties, en de gevolgen die varen in deze gebieden kan hebben voor de persoonlijke (financiële) situatie van de zeevarende.</w:t>
      </w:r>
    </w:p>
    <w:p w14:paraId="7384C499" w14:textId="3565AD0A" w:rsidR="00756297" w:rsidRPr="00756297" w:rsidRDefault="00701B24" w:rsidP="00D3542A">
      <w:pPr>
        <w:pStyle w:val="Geenafstand"/>
        <w:numPr>
          <w:ilvl w:val="0"/>
          <w:numId w:val="6"/>
        </w:numPr>
        <w:ind w:left="284" w:hanging="284"/>
      </w:pPr>
      <w:r>
        <w:t xml:space="preserve">Zeevarenden hebben het </w:t>
      </w:r>
      <w:r w:rsidR="00756297" w:rsidRPr="00756297">
        <w:t>recht om te weigeren te varen, met repatriëring tegen kosten van het bedrijf</w:t>
      </w:r>
      <w:r w:rsidR="00820CD8">
        <w:t>.</w:t>
      </w:r>
    </w:p>
    <w:p w14:paraId="47770456" w14:textId="2F833AE4" w:rsidR="00756297" w:rsidRDefault="00D515D7" w:rsidP="00D3542A">
      <w:pPr>
        <w:pStyle w:val="Geenafstand"/>
        <w:numPr>
          <w:ilvl w:val="0"/>
          <w:numId w:val="6"/>
        </w:numPr>
        <w:ind w:left="284" w:hanging="284"/>
      </w:pPr>
      <w:r>
        <w:t xml:space="preserve">De </w:t>
      </w:r>
      <w:r w:rsidR="00756297" w:rsidRPr="00756297">
        <w:t>aanbev</w:t>
      </w:r>
      <w:r w:rsidR="00744327">
        <w:t>eling</w:t>
      </w:r>
      <w:r w:rsidR="00756297" w:rsidRPr="00756297">
        <w:t xml:space="preserve"> </w:t>
      </w:r>
      <w:r>
        <w:t xml:space="preserve">is </w:t>
      </w:r>
      <w:r w:rsidR="00756297" w:rsidRPr="00756297">
        <w:t>om de beveiligingsmaatregelen te verhogen die gelijk staan aan ISPS Level 3</w:t>
      </w:r>
      <w:r w:rsidR="00820CD8">
        <w:t>.</w:t>
      </w:r>
    </w:p>
    <w:p w14:paraId="27E4A674" w14:textId="77777777" w:rsidR="00ED4B31" w:rsidRPr="00756297" w:rsidRDefault="00ED4B31" w:rsidP="00E615A4">
      <w:pPr>
        <w:pStyle w:val="Geenafstand"/>
        <w:ind w:left="284"/>
      </w:pPr>
    </w:p>
    <w:p w14:paraId="2D53B99A" w14:textId="6C078E3A" w:rsidR="007C12E6" w:rsidRDefault="00324EC2" w:rsidP="007C12E6">
      <w:pPr>
        <w:spacing w:after="0"/>
      </w:pPr>
      <w:r>
        <w:t>Partijen doen de nadrukkelijke oproep niet te varen in de</w:t>
      </w:r>
      <w:r w:rsidR="0065679F">
        <w:t xml:space="preserve"> </w:t>
      </w:r>
      <w:r w:rsidR="00021C3C" w:rsidRPr="00021C3C">
        <w:t>Straat van Hormuz en de Golf van Oman</w:t>
      </w:r>
      <w:r w:rsidRPr="00021C3C">
        <w:t xml:space="preserve">. </w:t>
      </w:r>
    </w:p>
    <w:p w14:paraId="5F5D1152" w14:textId="745DC73B" w:rsidR="00324EC2" w:rsidRDefault="00E6354E" w:rsidP="0076730D">
      <w:pPr>
        <w:spacing w:after="0"/>
      </w:pPr>
      <w:r w:rsidRPr="00E6354E">
        <w:t xml:space="preserve">Verder benadrukken </w:t>
      </w:r>
      <w:r w:rsidR="004732E7">
        <w:t>P</w:t>
      </w:r>
      <w:r w:rsidRPr="00E6354E">
        <w:t xml:space="preserve">artijen dat </w:t>
      </w:r>
      <w:r w:rsidR="000F3EF4">
        <w:t xml:space="preserve">varen </w:t>
      </w:r>
      <w:r w:rsidRPr="00E6354E">
        <w:t>in de territoriale wateren van Iran aanzienlijke sanctierisico’s met zich meebrengen</w:t>
      </w:r>
      <w:r w:rsidR="000D7771">
        <w:t xml:space="preserve">. Partijen </w:t>
      </w:r>
      <w:r w:rsidR="00776363">
        <w:t xml:space="preserve">ontraden dringend te varen in dit gebied dat partijen aanduiden als een </w:t>
      </w:r>
      <w:r w:rsidR="00776363" w:rsidRPr="00B81B55">
        <w:rPr>
          <w:i/>
          <w:iCs/>
        </w:rPr>
        <w:t>no-go area</w:t>
      </w:r>
      <w:r w:rsidR="005C58EA">
        <w:t>.</w:t>
      </w:r>
    </w:p>
    <w:p w14:paraId="3FCEF532" w14:textId="77777777" w:rsidR="0076730D" w:rsidRPr="00021C3C" w:rsidRDefault="0076730D" w:rsidP="0076730D">
      <w:pPr>
        <w:spacing w:after="0"/>
      </w:pPr>
    </w:p>
    <w:p w14:paraId="4FE1FD6E" w14:textId="7606A1BC" w:rsidR="00324EC2" w:rsidRPr="00324EC2" w:rsidRDefault="00324EC2" w:rsidP="00324EC2">
      <w:r>
        <w:t xml:space="preserve">Partijen monitoren de situatie in de regio nauwgezet. </w:t>
      </w:r>
      <w:r w:rsidR="00C138D2">
        <w:t xml:space="preserve">Als nieuwe </w:t>
      </w:r>
      <w:r>
        <w:t>ontwikkelingen</w:t>
      </w:r>
      <w:r w:rsidR="007D34A5">
        <w:t xml:space="preserve"> in de regio voor</w:t>
      </w:r>
      <w:r>
        <w:t xml:space="preserve"> </w:t>
      </w:r>
      <w:r w:rsidR="00F15A8A">
        <w:t xml:space="preserve">Partijen </w:t>
      </w:r>
      <w:r>
        <w:t xml:space="preserve">aanleiding </w:t>
      </w:r>
      <w:r w:rsidR="00C138D2">
        <w:t xml:space="preserve">zijn </w:t>
      </w:r>
      <w:r>
        <w:t xml:space="preserve">om </w:t>
      </w:r>
      <w:r w:rsidR="000F24BA">
        <w:t xml:space="preserve">dit besluit </w:t>
      </w:r>
      <w:r>
        <w:t xml:space="preserve">eerder </w:t>
      </w:r>
      <w:r w:rsidRPr="00A05B02">
        <w:t>dan</w:t>
      </w:r>
      <w:r w:rsidR="00CB2A5C" w:rsidRPr="00A05B02">
        <w:t xml:space="preserve"> </w:t>
      </w:r>
      <w:r w:rsidR="0069601D" w:rsidRPr="00A05B02">
        <w:t>24</w:t>
      </w:r>
      <w:r w:rsidR="00CB2A5C" w:rsidRPr="00A05B02">
        <w:t xml:space="preserve"> juni 2026</w:t>
      </w:r>
      <w:r>
        <w:t xml:space="preserve"> te wijzigen,</w:t>
      </w:r>
      <w:r w:rsidR="00BB5D44">
        <w:t xml:space="preserve"> dan zullen Partijen direct met elkaar in overleg treden en</w:t>
      </w:r>
      <w:r w:rsidR="006B1EFA">
        <w:t xml:space="preserve"> hun leden hierover</w:t>
      </w:r>
      <w:r>
        <w:t xml:space="preserve"> informeren</w:t>
      </w:r>
      <w:r w:rsidR="006B1EFA">
        <w:t>.</w:t>
      </w:r>
    </w:p>
    <w:p w14:paraId="41F6BFC8" w14:textId="77777777" w:rsidR="00D515D7" w:rsidRDefault="00D515D7" w:rsidP="00324EC2"/>
    <w:p w14:paraId="1E2FD55F" w14:textId="17EEF625" w:rsidR="00324EC2" w:rsidRDefault="00324EC2" w:rsidP="00324EC2">
      <w:r w:rsidRPr="00324EC2">
        <w:t xml:space="preserve">Rotterdam, </w:t>
      </w:r>
      <w:r w:rsidR="000E2676" w:rsidRPr="00A05B02">
        <w:t xml:space="preserve">10 </w:t>
      </w:r>
      <w:r w:rsidR="00110CA6" w:rsidRPr="00A05B02">
        <w:t>juni</w:t>
      </w:r>
      <w:r w:rsidR="00110CA6">
        <w:t xml:space="preserve"> </w:t>
      </w:r>
      <w:r>
        <w:t>2026</w:t>
      </w:r>
    </w:p>
    <w:p w14:paraId="10323DFE" w14:textId="77777777" w:rsidR="00121BE5" w:rsidRDefault="00121BE5" w:rsidP="00324EC2"/>
    <w:p w14:paraId="4E3B97F7" w14:textId="7891CCDB" w:rsidR="00ED49B1" w:rsidRPr="00ED49B1" w:rsidRDefault="00ED49B1" w:rsidP="00ED49B1">
      <w:pPr>
        <w:spacing w:after="0"/>
        <w:rPr>
          <w:noProof/>
        </w:rPr>
      </w:pPr>
      <w:r w:rsidRPr="00ED49B1">
        <w:rPr>
          <w:noProof/>
        </w:rPr>
        <w:lastRenderedPageBreak/>
        <w:drawing>
          <wp:anchor distT="0" distB="0" distL="114300" distR="114300" simplePos="0" relativeHeight="251664384" behindDoc="1" locked="0" layoutInCell="1" allowOverlap="1" wp14:anchorId="6E8A646D" wp14:editId="14333854">
            <wp:simplePos x="0" y="0"/>
            <wp:positionH relativeFrom="margin">
              <wp:align>left</wp:align>
            </wp:positionH>
            <wp:positionV relativeFrom="paragraph">
              <wp:posOffset>-861695</wp:posOffset>
            </wp:positionV>
            <wp:extent cx="1876425" cy="1590001"/>
            <wp:effectExtent l="0" t="0" r="0" b="0"/>
            <wp:wrapNone/>
            <wp:docPr id="75194328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6425" cy="15900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3D485D" w14:textId="3D53EBA6" w:rsidR="00B256ED" w:rsidRDefault="00B256ED" w:rsidP="0022456C">
      <w:pPr>
        <w:spacing w:after="0"/>
        <w:rPr>
          <w:noProof/>
        </w:rPr>
      </w:pPr>
    </w:p>
    <w:p w14:paraId="5ABA5F98" w14:textId="535C2585" w:rsidR="00787F8B" w:rsidRPr="00324EC2" w:rsidRDefault="00D515D7" w:rsidP="0022456C">
      <w:pPr>
        <w:spacing w:after="0"/>
      </w:pPr>
      <w:r>
        <w:t>___________________</w:t>
      </w:r>
      <w:r w:rsidR="00C96C74">
        <w:t>__</w:t>
      </w:r>
    </w:p>
    <w:p w14:paraId="74539381" w14:textId="111833EA" w:rsidR="00AB2549" w:rsidRPr="00820CD8" w:rsidRDefault="00A54D43" w:rsidP="00324EC2">
      <w:r>
        <w:t xml:space="preserve">De heer </w:t>
      </w:r>
      <w:r w:rsidR="00C96C74">
        <w:t xml:space="preserve">M.T.J.J. van den Broek </w:t>
      </w:r>
    </w:p>
    <w:p w14:paraId="51C571F8" w14:textId="77777777" w:rsidR="00121BE5" w:rsidRDefault="00324EC2" w:rsidP="00324EC2">
      <w:r w:rsidRPr="00820CD8">
        <w:t>Nautilus International</w:t>
      </w:r>
      <w:r w:rsidR="00AB2549" w:rsidRPr="00820CD8">
        <w:t xml:space="preserve">  </w:t>
      </w:r>
    </w:p>
    <w:p w14:paraId="41C3A692" w14:textId="77777777" w:rsidR="00FB51E6" w:rsidRDefault="00FB51E6" w:rsidP="00324EC2"/>
    <w:p w14:paraId="10505DC7" w14:textId="77777777" w:rsidR="0041237C" w:rsidRDefault="0041237C" w:rsidP="00121BE5">
      <w:pPr>
        <w:pStyle w:val="Geenafstand"/>
      </w:pPr>
    </w:p>
    <w:p w14:paraId="2AEAD830" w14:textId="00DBEE44" w:rsidR="00AB2549" w:rsidRPr="00820CD8" w:rsidRDefault="00701B24" w:rsidP="00121BE5">
      <w:pPr>
        <w:pStyle w:val="Geenafstand"/>
      </w:pPr>
      <w:r w:rsidRPr="00820CD8">
        <w:tab/>
      </w:r>
    </w:p>
    <w:p w14:paraId="2530BFBC" w14:textId="0ADC9DF1" w:rsidR="00AB2549" w:rsidRPr="00820CD8" w:rsidRDefault="0016466C" w:rsidP="00121BE5">
      <w:pPr>
        <w:pStyle w:val="Geenafstand"/>
      </w:pPr>
      <w:r>
        <w:t>`b/a</w:t>
      </w:r>
    </w:p>
    <w:p w14:paraId="3E3CD277" w14:textId="131F80F8" w:rsidR="00D515D7" w:rsidRDefault="0016466C" w:rsidP="0022456C">
      <w:pPr>
        <w:spacing w:after="0"/>
      </w:pPr>
      <w:r>
        <w:rPr>
          <w:noProof/>
        </w:rPr>
        <mc:AlternateContent>
          <mc:Choice Requires="wpi">
            <w:drawing>
              <wp:anchor distT="0" distB="0" distL="114300" distR="114300" simplePos="0" relativeHeight="251661312" behindDoc="0" locked="0" layoutInCell="1" allowOverlap="1" wp14:anchorId="212B0E9B" wp14:editId="5F163EE6">
                <wp:simplePos x="0" y="0"/>
                <wp:positionH relativeFrom="column">
                  <wp:posOffset>296545</wp:posOffset>
                </wp:positionH>
                <wp:positionV relativeFrom="paragraph">
                  <wp:posOffset>-368300</wp:posOffset>
                </wp:positionV>
                <wp:extent cx="1520825" cy="925195"/>
                <wp:effectExtent l="38100" t="38100" r="3175" b="46355"/>
                <wp:wrapNone/>
                <wp:docPr id="1996022490" name="Inkt 3"/>
                <wp:cNvGraphicFramePr/>
                <a:graphic xmlns:a="http://schemas.openxmlformats.org/drawingml/2006/main">
                  <a:graphicData uri="http://schemas.microsoft.com/office/word/2010/wordprocessingInk">
                    <w14:contentPart bwMode="auto" r:id="rId14">
                      <w14:nvContentPartPr>
                        <w14:cNvContentPartPr/>
                      </w14:nvContentPartPr>
                      <w14:xfrm>
                        <a:off x="0" y="0"/>
                        <a:ext cx="1520825" cy="925195"/>
                      </w14:xfrm>
                    </w14:contentPart>
                  </a:graphicData>
                </a:graphic>
              </wp:anchor>
            </w:drawing>
          </mc:Choice>
          <mc:Fallback>
            <w:pict>
              <v:shapetype w14:anchorId="0570BE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23pt;margin-top:-29.35pt;width:120.45pt;height:73.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">
                <v:imagedata r:id="rId15" o:title=""/>
              </v:shape>
            </w:pict>
          </mc:Fallback>
        </mc:AlternateContent>
      </w:r>
      <w:r w:rsidR="00D515D7">
        <w:t>______________________</w:t>
      </w:r>
    </w:p>
    <w:p w14:paraId="78440D56" w14:textId="631F2E37" w:rsidR="00AB2549" w:rsidRDefault="00A54D43" w:rsidP="00324EC2">
      <w:r>
        <w:t>De heer J.C. Horvers, namens:</w:t>
      </w:r>
    </w:p>
    <w:p w14:paraId="411D95C6" w14:textId="454EBA0B" w:rsidR="00AB2549" w:rsidRDefault="00324EC2" w:rsidP="0022456C">
      <w:pPr>
        <w:spacing w:after="0"/>
      </w:pPr>
      <w:r w:rsidRPr="00324EC2">
        <w:t>Vereniging van Werkgevers in de Handelsvaart</w:t>
      </w:r>
      <w:r w:rsidR="00AB2549">
        <w:t xml:space="preserve"> </w:t>
      </w:r>
    </w:p>
    <w:p w14:paraId="506235B0" w14:textId="3E62CA5C" w:rsidR="00AB2549" w:rsidRDefault="00701B24" w:rsidP="0022456C">
      <w:pPr>
        <w:spacing w:after="0"/>
        <w:rPr>
          <w:lang w:val="fr-FR"/>
        </w:rPr>
      </w:pPr>
      <w:r w:rsidRPr="0022456C">
        <w:rPr>
          <w:lang w:val="fr-FR"/>
        </w:rPr>
        <w:t>MARITIME EMPLOYERS' ASSOCIATION NEPTUNE</w:t>
      </w:r>
    </w:p>
    <w:p w14:paraId="1DACE5A2" w14:textId="77777777" w:rsidR="00FB51E6" w:rsidRPr="0022456C" w:rsidRDefault="00FB51E6" w:rsidP="0022456C">
      <w:pPr>
        <w:spacing w:after="0"/>
        <w:rPr>
          <w:lang w:val="fr-FR"/>
        </w:rPr>
      </w:pPr>
    </w:p>
    <w:p w14:paraId="58301C18" w14:textId="2EC100CE" w:rsidR="00701B24" w:rsidRPr="0022456C" w:rsidRDefault="00701B24" w:rsidP="00121BE5">
      <w:pPr>
        <w:pStyle w:val="Geenafstand"/>
        <w:rPr>
          <w:lang w:val="fr-FR"/>
        </w:rPr>
      </w:pPr>
    </w:p>
    <w:p w14:paraId="0A25347F" w14:textId="77777777" w:rsidR="0041237C" w:rsidRPr="00E70178" w:rsidRDefault="0041237C" w:rsidP="00121BE5">
      <w:pPr>
        <w:pStyle w:val="Geenafstand"/>
        <w:rPr>
          <w:noProof/>
          <w:lang w:val="fr-FR"/>
        </w:rPr>
      </w:pPr>
    </w:p>
    <w:p w14:paraId="66157B0F" w14:textId="77777777" w:rsidR="0041237C" w:rsidRPr="00E70178" w:rsidRDefault="0041237C" w:rsidP="00121BE5">
      <w:pPr>
        <w:pStyle w:val="Geenafstand"/>
        <w:rPr>
          <w:noProof/>
          <w:lang w:val="fr-FR"/>
        </w:rPr>
      </w:pPr>
    </w:p>
    <w:p w14:paraId="454BFA40" w14:textId="4B31BF89" w:rsidR="00701B24" w:rsidRPr="0022456C" w:rsidRDefault="0016466C" w:rsidP="00121BE5">
      <w:pPr>
        <w:pStyle w:val="Geenafstand"/>
        <w:rPr>
          <w:lang w:val="fr-FR"/>
        </w:rPr>
      </w:pPr>
      <w:r>
        <w:rPr>
          <w:noProof/>
        </w:rPr>
        <mc:AlternateContent>
          <mc:Choice Requires="wpi">
            <w:drawing>
              <wp:anchor distT="0" distB="0" distL="114300" distR="114300" simplePos="0" relativeHeight="251663360" behindDoc="0" locked="0" layoutInCell="1" allowOverlap="1" wp14:anchorId="65E1828B" wp14:editId="07DBBF7C">
                <wp:simplePos x="0" y="0"/>
                <wp:positionH relativeFrom="column">
                  <wp:posOffset>381000</wp:posOffset>
                </wp:positionH>
                <wp:positionV relativeFrom="paragraph">
                  <wp:posOffset>-276225</wp:posOffset>
                </wp:positionV>
                <wp:extent cx="1520825" cy="925195"/>
                <wp:effectExtent l="38100" t="38100" r="3175" b="46355"/>
                <wp:wrapNone/>
                <wp:docPr id="1792698254" name="Inkt 3"/>
                <wp:cNvGraphicFramePr/>
                <a:graphic xmlns:a="http://schemas.openxmlformats.org/drawingml/2006/main">
                  <a:graphicData uri="http://schemas.microsoft.com/office/word/2010/wordprocessingInk">
                    <w14:contentPart bwMode="auto" r:id="rId16">
                      <w14:nvContentPartPr>
                        <w14:cNvContentPartPr/>
                      </w14:nvContentPartPr>
                      <w14:xfrm>
                        <a:off x="0" y="0"/>
                        <a:ext cx="1520825" cy="925195"/>
                      </w14:xfrm>
                    </w14:contentPart>
                  </a:graphicData>
                </a:graphic>
              </wp:anchor>
            </w:drawing>
          </mc:Choice>
          <mc:Fallback>
            <w:pict>
              <v:shape w14:anchorId="7E2A74B4" id="Inkt 3" o:spid="_x0000_s1026" type="#_x0000_t75" style="position:absolute;margin-left:29.65pt;margin-top:-22.1pt;width:120.45pt;height:73.5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">
                <v:imagedata r:id="rId15" o:title=""/>
              </v:shape>
            </w:pict>
          </mc:Fallback>
        </mc:AlternateContent>
      </w:r>
      <w:proofErr w:type="gramStart"/>
      <w:r>
        <w:rPr>
          <w:lang w:val="fr-FR"/>
        </w:rPr>
        <w:t>b</w:t>
      </w:r>
      <w:proofErr w:type="gramEnd"/>
      <w:r>
        <w:rPr>
          <w:lang w:val="fr-FR"/>
        </w:rPr>
        <w:t>/a</w:t>
      </w:r>
    </w:p>
    <w:p w14:paraId="575F9FA6" w14:textId="7749F2DC" w:rsidR="00D515D7" w:rsidRPr="0016466C" w:rsidRDefault="00D515D7" w:rsidP="0022456C">
      <w:pPr>
        <w:spacing w:after="0"/>
        <w:rPr>
          <w:lang w:val="fr-FR"/>
        </w:rPr>
      </w:pPr>
      <w:r w:rsidRPr="0016466C">
        <w:rPr>
          <w:lang w:val="fr-FR"/>
        </w:rPr>
        <w:t>_______________________</w:t>
      </w:r>
    </w:p>
    <w:p w14:paraId="57672AFF" w14:textId="4825802E" w:rsidR="00A54D43" w:rsidRPr="00B5450C" w:rsidRDefault="00A54D43" w:rsidP="00324EC2">
      <w:pPr>
        <w:rPr>
          <w:lang w:val="fr-FR"/>
        </w:rPr>
      </w:pPr>
      <w:r w:rsidRPr="00B5450C">
        <w:rPr>
          <w:lang w:val="fr-FR"/>
        </w:rPr>
        <w:t xml:space="preserve">De </w:t>
      </w:r>
      <w:proofErr w:type="spellStart"/>
      <w:r w:rsidRPr="00B5450C">
        <w:rPr>
          <w:lang w:val="fr-FR"/>
        </w:rPr>
        <w:t>heer</w:t>
      </w:r>
      <w:proofErr w:type="spellEnd"/>
      <w:r w:rsidRPr="00B5450C">
        <w:rPr>
          <w:lang w:val="fr-FR"/>
        </w:rPr>
        <w:t xml:space="preserve"> E. </w:t>
      </w:r>
      <w:proofErr w:type="spellStart"/>
      <w:r w:rsidRPr="00B5450C">
        <w:rPr>
          <w:lang w:val="fr-FR"/>
        </w:rPr>
        <w:t>Meijnders</w:t>
      </w:r>
      <w:proofErr w:type="spellEnd"/>
      <w:r w:rsidRPr="00B5450C">
        <w:rPr>
          <w:lang w:val="fr-FR"/>
        </w:rPr>
        <w:t xml:space="preserve">, </w:t>
      </w:r>
      <w:proofErr w:type="spellStart"/>
      <w:proofErr w:type="gramStart"/>
      <w:r w:rsidRPr="00B5450C">
        <w:rPr>
          <w:lang w:val="fr-FR"/>
        </w:rPr>
        <w:t>namens</w:t>
      </w:r>
      <w:proofErr w:type="spellEnd"/>
      <w:r w:rsidRPr="00B5450C">
        <w:rPr>
          <w:lang w:val="fr-FR"/>
        </w:rPr>
        <w:t>:</w:t>
      </w:r>
      <w:proofErr w:type="gramEnd"/>
    </w:p>
    <w:p w14:paraId="13992A24" w14:textId="65C0982C" w:rsidR="00324EC2" w:rsidRPr="00ED49B1" w:rsidRDefault="00324EC2" w:rsidP="0022456C">
      <w:pPr>
        <w:spacing w:after="0"/>
        <w:rPr>
          <w:lang w:val="en-GB"/>
        </w:rPr>
      </w:pPr>
      <w:proofErr w:type="spellStart"/>
      <w:r w:rsidRPr="00ED49B1">
        <w:rPr>
          <w:lang w:val="en-GB"/>
        </w:rPr>
        <w:t>Sociaal</w:t>
      </w:r>
      <w:proofErr w:type="spellEnd"/>
      <w:r w:rsidRPr="00ED49B1">
        <w:rPr>
          <w:lang w:val="en-GB"/>
        </w:rPr>
        <w:t xml:space="preserve"> </w:t>
      </w:r>
      <w:proofErr w:type="spellStart"/>
      <w:r w:rsidRPr="00ED49B1">
        <w:rPr>
          <w:lang w:val="en-GB"/>
        </w:rPr>
        <w:t>Maritiem</w:t>
      </w:r>
      <w:proofErr w:type="spellEnd"/>
      <w:r w:rsidRPr="00ED49B1">
        <w:rPr>
          <w:lang w:val="en-GB"/>
        </w:rPr>
        <w:t xml:space="preserve"> </w:t>
      </w:r>
      <w:proofErr w:type="spellStart"/>
      <w:r w:rsidRPr="00ED49B1">
        <w:rPr>
          <w:lang w:val="en-GB"/>
        </w:rPr>
        <w:t>Werkgeversverbond</w:t>
      </w:r>
      <w:proofErr w:type="spellEnd"/>
    </w:p>
    <w:p w14:paraId="659E7748" w14:textId="6F654A58" w:rsidR="00A54D43" w:rsidRPr="00ED49B1" w:rsidRDefault="00D51E17" w:rsidP="0022456C">
      <w:pPr>
        <w:spacing w:after="0"/>
        <w:rPr>
          <w:bCs/>
          <w:lang w:val="en-GB"/>
        </w:rPr>
      </w:pPr>
      <w:r w:rsidRPr="00D51E17">
        <w:rPr>
          <w:bCs/>
          <w:lang w:val="en-GB"/>
        </w:rPr>
        <w:t>Netherlands Maritime Employers’ Association (NEMEA)</w:t>
      </w:r>
    </w:p>
    <w:sectPr w:rsidR="00A54D43" w:rsidRPr="00ED49B1">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148E" w14:textId="77777777" w:rsidR="00876DEB" w:rsidRDefault="00876DEB" w:rsidP="00984296">
      <w:pPr>
        <w:spacing w:after="0" w:line="240" w:lineRule="auto"/>
      </w:pPr>
      <w:r>
        <w:separator/>
      </w:r>
    </w:p>
  </w:endnote>
  <w:endnote w:type="continuationSeparator" w:id="0">
    <w:p w14:paraId="470955A0" w14:textId="77777777" w:rsidR="00876DEB" w:rsidRDefault="00876DEB" w:rsidP="0098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xo">
    <w:altName w:val="Calibri"/>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xo SemiBold">
    <w:altName w:val="Calibri"/>
    <w:charset w:val="00"/>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978B" w14:textId="2E5267C8" w:rsidR="00984296" w:rsidRDefault="00984296">
    <w:pPr>
      <w:pStyle w:val="Voettekst"/>
    </w:pPr>
    <w:r>
      <w:tab/>
    </w:r>
    <w:proofErr w:type="gramStart"/>
    <w:r>
      <w:t>p</w:t>
    </w:r>
    <w:proofErr w:type="gramEnd"/>
    <w:sdt>
      <w:sdtPr>
        <w:id w:val="1563359787"/>
        <w:docPartObj>
          <w:docPartGallery w:val="Page Numbers (Bottom of Page)"/>
          <w:docPartUnique/>
        </w:docPartObj>
      </w:sdtPr>
      <w:sdtContent>
        <w:sdt>
          <w:sdtPr>
            <w:id w:val="-1705238520"/>
            <w:docPartObj>
              <w:docPartGallery w:val="Page Numbers (Top of Page)"/>
              <w:docPartUnique/>
            </w:docPartObj>
          </w:sdtPr>
          <w:sdtContent>
            <w:r>
              <w:t xml:space="preserve">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9C360" w14:textId="77777777" w:rsidR="00876DEB" w:rsidRDefault="00876DEB" w:rsidP="00984296">
      <w:pPr>
        <w:spacing w:after="0" w:line="240" w:lineRule="auto"/>
      </w:pPr>
      <w:r>
        <w:separator/>
      </w:r>
    </w:p>
  </w:footnote>
  <w:footnote w:type="continuationSeparator" w:id="0">
    <w:p w14:paraId="6B32CF0D" w14:textId="77777777" w:rsidR="00876DEB" w:rsidRDefault="00876DEB" w:rsidP="00984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79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B36064"/>
    <w:multiLevelType w:val="multilevel"/>
    <w:tmpl w:val="5FA0ED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410501"/>
    <w:multiLevelType w:val="hybridMultilevel"/>
    <w:tmpl w:val="7DE08ABC"/>
    <w:lvl w:ilvl="0" w:tplc="83E0C0D6">
      <w:numFmt w:val="bullet"/>
      <w:lvlText w:val="-"/>
      <w:lvlJc w:val="left"/>
      <w:pPr>
        <w:ind w:left="720" w:hanging="360"/>
      </w:pPr>
      <w:rPr>
        <w:rFonts w:ascii="Exo" w:eastAsiaTheme="minorHAnsi" w:hAnsi="Exo"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A8E30A9"/>
    <w:multiLevelType w:val="hybridMultilevel"/>
    <w:tmpl w:val="0ECE4FBE"/>
    <w:lvl w:ilvl="0" w:tplc="7CE6E76C">
      <w:start w:val="1"/>
      <w:numFmt w:val="decimal"/>
      <w:lvlText w:val="%1."/>
      <w:lvlJc w:val="left"/>
      <w:pPr>
        <w:ind w:left="1020" w:hanging="360"/>
      </w:pPr>
    </w:lvl>
    <w:lvl w:ilvl="1" w:tplc="9AECFD12">
      <w:start w:val="1"/>
      <w:numFmt w:val="decimal"/>
      <w:lvlText w:val="%2."/>
      <w:lvlJc w:val="left"/>
      <w:pPr>
        <w:ind w:left="1020" w:hanging="360"/>
      </w:pPr>
    </w:lvl>
    <w:lvl w:ilvl="2" w:tplc="6972C1A0">
      <w:start w:val="1"/>
      <w:numFmt w:val="decimal"/>
      <w:lvlText w:val="%3."/>
      <w:lvlJc w:val="left"/>
      <w:pPr>
        <w:ind w:left="1020" w:hanging="360"/>
      </w:pPr>
    </w:lvl>
    <w:lvl w:ilvl="3" w:tplc="C7E06498">
      <w:start w:val="1"/>
      <w:numFmt w:val="decimal"/>
      <w:lvlText w:val="%4."/>
      <w:lvlJc w:val="left"/>
      <w:pPr>
        <w:ind w:left="1020" w:hanging="360"/>
      </w:pPr>
    </w:lvl>
    <w:lvl w:ilvl="4" w:tplc="76EA77FC">
      <w:start w:val="1"/>
      <w:numFmt w:val="decimal"/>
      <w:lvlText w:val="%5."/>
      <w:lvlJc w:val="left"/>
      <w:pPr>
        <w:ind w:left="1020" w:hanging="360"/>
      </w:pPr>
    </w:lvl>
    <w:lvl w:ilvl="5" w:tplc="8BA4AC38">
      <w:start w:val="1"/>
      <w:numFmt w:val="decimal"/>
      <w:lvlText w:val="%6."/>
      <w:lvlJc w:val="left"/>
      <w:pPr>
        <w:ind w:left="1020" w:hanging="360"/>
      </w:pPr>
    </w:lvl>
    <w:lvl w:ilvl="6" w:tplc="664A8DA4">
      <w:start w:val="1"/>
      <w:numFmt w:val="decimal"/>
      <w:lvlText w:val="%7."/>
      <w:lvlJc w:val="left"/>
      <w:pPr>
        <w:ind w:left="1020" w:hanging="360"/>
      </w:pPr>
    </w:lvl>
    <w:lvl w:ilvl="7" w:tplc="5CE89E58">
      <w:start w:val="1"/>
      <w:numFmt w:val="decimal"/>
      <w:lvlText w:val="%8."/>
      <w:lvlJc w:val="left"/>
      <w:pPr>
        <w:ind w:left="1020" w:hanging="360"/>
      </w:pPr>
    </w:lvl>
    <w:lvl w:ilvl="8" w:tplc="15A4AFFA">
      <w:start w:val="1"/>
      <w:numFmt w:val="decimal"/>
      <w:lvlText w:val="%9."/>
      <w:lvlJc w:val="left"/>
      <w:pPr>
        <w:ind w:left="1020" w:hanging="360"/>
      </w:pPr>
    </w:lvl>
  </w:abstractNum>
  <w:abstractNum w:abstractNumId="4" w15:restartNumberingAfterBreak="0">
    <w:nsid w:val="681B129E"/>
    <w:multiLevelType w:val="hybridMultilevel"/>
    <w:tmpl w:val="B434E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F5A7C43"/>
    <w:multiLevelType w:val="multilevel"/>
    <w:tmpl w:val="CC78CD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38911413">
    <w:abstractNumId w:val="0"/>
  </w:num>
  <w:num w:numId="2" w16cid:durableId="1426343916">
    <w:abstractNumId w:val="4"/>
  </w:num>
  <w:num w:numId="3" w16cid:durableId="1289359163">
    <w:abstractNumId w:val="1"/>
  </w:num>
  <w:num w:numId="4" w16cid:durableId="2027555222">
    <w:abstractNumId w:val="5"/>
  </w:num>
  <w:num w:numId="5" w16cid:durableId="1328436650">
    <w:abstractNumId w:val="3"/>
  </w:num>
  <w:num w:numId="6" w16cid:durableId="580599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C2"/>
    <w:rsid w:val="00002899"/>
    <w:rsid w:val="00003D96"/>
    <w:rsid w:val="00005F7F"/>
    <w:rsid w:val="00021C3C"/>
    <w:rsid w:val="000305C9"/>
    <w:rsid w:val="00037994"/>
    <w:rsid w:val="0006653E"/>
    <w:rsid w:val="000743E4"/>
    <w:rsid w:val="000949FF"/>
    <w:rsid w:val="000C454D"/>
    <w:rsid w:val="000C4A0C"/>
    <w:rsid w:val="000D1A1F"/>
    <w:rsid w:val="000D4FE6"/>
    <w:rsid w:val="000D7771"/>
    <w:rsid w:val="000E133A"/>
    <w:rsid w:val="000E172D"/>
    <w:rsid w:val="000E2676"/>
    <w:rsid w:val="000E7390"/>
    <w:rsid w:val="000F24BA"/>
    <w:rsid w:val="000F27B3"/>
    <w:rsid w:val="000F3EF4"/>
    <w:rsid w:val="00110CA6"/>
    <w:rsid w:val="00112C28"/>
    <w:rsid w:val="00121BE5"/>
    <w:rsid w:val="0012243D"/>
    <w:rsid w:val="00126E98"/>
    <w:rsid w:val="001323E8"/>
    <w:rsid w:val="00135B6F"/>
    <w:rsid w:val="00137FD0"/>
    <w:rsid w:val="00147772"/>
    <w:rsid w:val="0016466C"/>
    <w:rsid w:val="00174223"/>
    <w:rsid w:val="00180FFC"/>
    <w:rsid w:val="00194D0B"/>
    <w:rsid w:val="0019546F"/>
    <w:rsid w:val="001A05FA"/>
    <w:rsid w:val="001A0CA6"/>
    <w:rsid w:val="001A79F5"/>
    <w:rsid w:val="001C412F"/>
    <w:rsid w:val="001C41AE"/>
    <w:rsid w:val="001C47DF"/>
    <w:rsid w:val="001C777B"/>
    <w:rsid w:val="001D31C3"/>
    <w:rsid w:val="001D4D03"/>
    <w:rsid w:val="001E3ADF"/>
    <w:rsid w:val="001E7D9A"/>
    <w:rsid w:val="001F127B"/>
    <w:rsid w:val="001F668F"/>
    <w:rsid w:val="00207643"/>
    <w:rsid w:val="002110B8"/>
    <w:rsid w:val="0022456C"/>
    <w:rsid w:val="002333F0"/>
    <w:rsid w:val="0023753D"/>
    <w:rsid w:val="00237C66"/>
    <w:rsid w:val="00244E07"/>
    <w:rsid w:val="00245BB9"/>
    <w:rsid w:val="00247F2A"/>
    <w:rsid w:val="00250E63"/>
    <w:rsid w:val="00251B6F"/>
    <w:rsid w:val="002566C2"/>
    <w:rsid w:val="00264F4B"/>
    <w:rsid w:val="0028658A"/>
    <w:rsid w:val="002A3584"/>
    <w:rsid w:val="002A5720"/>
    <w:rsid w:val="002B61A7"/>
    <w:rsid w:val="002B6B99"/>
    <w:rsid w:val="002C3A2B"/>
    <w:rsid w:val="002D7EDC"/>
    <w:rsid w:val="002F5E1D"/>
    <w:rsid w:val="0032005A"/>
    <w:rsid w:val="00324EC2"/>
    <w:rsid w:val="003513F6"/>
    <w:rsid w:val="0035663B"/>
    <w:rsid w:val="00366CDA"/>
    <w:rsid w:val="00373B15"/>
    <w:rsid w:val="00376AFA"/>
    <w:rsid w:val="00377AEE"/>
    <w:rsid w:val="003946AC"/>
    <w:rsid w:val="003A289B"/>
    <w:rsid w:val="003A3904"/>
    <w:rsid w:val="003A678E"/>
    <w:rsid w:val="003B17C8"/>
    <w:rsid w:val="004065E3"/>
    <w:rsid w:val="00406F55"/>
    <w:rsid w:val="00407341"/>
    <w:rsid w:val="0041237C"/>
    <w:rsid w:val="00417196"/>
    <w:rsid w:val="0046165B"/>
    <w:rsid w:val="00463E7D"/>
    <w:rsid w:val="00464247"/>
    <w:rsid w:val="00472812"/>
    <w:rsid w:val="004732E7"/>
    <w:rsid w:val="00474D46"/>
    <w:rsid w:val="004932AA"/>
    <w:rsid w:val="00493A88"/>
    <w:rsid w:val="004A3E36"/>
    <w:rsid w:val="004C033C"/>
    <w:rsid w:val="004C4376"/>
    <w:rsid w:val="004C6276"/>
    <w:rsid w:val="004D2F97"/>
    <w:rsid w:val="004D724F"/>
    <w:rsid w:val="004D7FBB"/>
    <w:rsid w:val="004E17D2"/>
    <w:rsid w:val="004E292E"/>
    <w:rsid w:val="004F0053"/>
    <w:rsid w:val="00501AFE"/>
    <w:rsid w:val="00502D5D"/>
    <w:rsid w:val="00532674"/>
    <w:rsid w:val="005345D8"/>
    <w:rsid w:val="00536402"/>
    <w:rsid w:val="00551FD2"/>
    <w:rsid w:val="00555396"/>
    <w:rsid w:val="005575A7"/>
    <w:rsid w:val="005643A8"/>
    <w:rsid w:val="00584B44"/>
    <w:rsid w:val="00591A4B"/>
    <w:rsid w:val="005954E7"/>
    <w:rsid w:val="005A3B87"/>
    <w:rsid w:val="005C58EA"/>
    <w:rsid w:val="005F3D67"/>
    <w:rsid w:val="005F69EE"/>
    <w:rsid w:val="0060008A"/>
    <w:rsid w:val="00612070"/>
    <w:rsid w:val="006133E9"/>
    <w:rsid w:val="00614B4E"/>
    <w:rsid w:val="0063423F"/>
    <w:rsid w:val="00650F95"/>
    <w:rsid w:val="0065115B"/>
    <w:rsid w:val="0065679F"/>
    <w:rsid w:val="00660D6A"/>
    <w:rsid w:val="00663832"/>
    <w:rsid w:val="0067490E"/>
    <w:rsid w:val="00680609"/>
    <w:rsid w:val="0068092A"/>
    <w:rsid w:val="00681AC2"/>
    <w:rsid w:val="00693864"/>
    <w:rsid w:val="0069601D"/>
    <w:rsid w:val="006B1EFA"/>
    <w:rsid w:val="006B7BA2"/>
    <w:rsid w:val="006E2BCF"/>
    <w:rsid w:val="006F270B"/>
    <w:rsid w:val="00701B24"/>
    <w:rsid w:val="00705922"/>
    <w:rsid w:val="00711228"/>
    <w:rsid w:val="0072450B"/>
    <w:rsid w:val="0072520D"/>
    <w:rsid w:val="00731542"/>
    <w:rsid w:val="00734891"/>
    <w:rsid w:val="007439FF"/>
    <w:rsid w:val="00744327"/>
    <w:rsid w:val="00750CB7"/>
    <w:rsid w:val="00751ED1"/>
    <w:rsid w:val="00756297"/>
    <w:rsid w:val="007579F4"/>
    <w:rsid w:val="00765B81"/>
    <w:rsid w:val="0076730D"/>
    <w:rsid w:val="00776363"/>
    <w:rsid w:val="00787F8B"/>
    <w:rsid w:val="00791C31"/>
    <w:rsid w:val="00797E2B"/>
    <w:rsid w:val="007A284A"/>
    <w:rsid w:val="007C12E6"/>
    <w:rsid w:val="007C4F88"/>
    <w:rsid w:val="007C609F"/>
    <w:rsid w:val="007D34A5"/>
    <w:rsid w:val="007E0C62"/>
    <w:rsid w:val="007F0514"/>
    <w:rsid w:val="007F3300"/>
    <w:rsid w:val="00805F85"/>
    <w:rsid w:val="00820CD8"/>
    <w:rsid w:val="00824752"/>
    <w:rsid w:val="00827940"/>
    <w:rsid w:val="0086545C"/>
    <w:rsid w:val="00872F27"/>
    <w:rsid w:val="00876DEB"/>
    <w:rsid w:val="00896380"/>
    <w:rsid w:val="008C0B68"/>
    <w:rsid w:val="008C16F0"/>
    <w:rsid w:val="008C3811"/>
    <w:rsid w:val="008C733D"/>
    <w:rsid w:val="008D5D20"/>
    <w:rsid w:val="008F72B1"/>
    <w:rsid w:val="0090114C"/>
    <w:rsid w:val="0090528D"/>
    <w:rsid w:val="0091171F"/>
    <w:rsid w:val="00912820"/>
    <w:rsid w:val="00920768"/>
    <w:rsid w:val="009516A0"/>
    <w:rsid w:val="00952367"/>
    <w:rsid w:val="0095701E"/>
    <w:rsid w:val="00960AF4"/>
    <w:rsid w:val="00961FAB"/>
    <w:rsid w:val="00967258"/>
    <w:rsid w:val="00977AF1"/>
    <w:rsid w:val="00984296"/>
    <w:rsid w:val="00990D92"/>
    <w:rsid w:val="009A04B5"/>
    <w:rsid w:val="009A50F0"/>
    <w:rsid w:val="009B27B4"/>
    <w:rsid w:val="009D6764"/>
    <w:rsid w:val="009E20F5"/>
    <w:rsid w:val="009F4921"/>
    <w:rsid w:val="00A02B04"/>
    <w:rsid w:val="00A05B02"/>
    <w:rsid w:val="00A11993"/>
    <w:rsid w:val="00A13B52"/>
    <w:rsid w:val="00A156DB"/>
    <w:rsid w:val="00A172E5"/>
    <w:rsid w:val="00A20180"/>
    <w:rsid w:val="00A2036E"/>
    <w:rsid w:val="00A21E9F"/>
    <w:rsid w:val="00A22F55"/>
    <w:rsid w:val="00A259B5"/>
    <w:rsid w:val="00A26BA4"/>
    <w:rsid w:val="00A32EFC"/>
    <w:rsid w:val="00A33148"/>
    <w:rsid w:val="00A5049E"/>
    <w:rsid w:val="00A54D43"/>
    <w:rsid w:val="00A5673B"/>
    <w:rsid w:val="00A609AF"/>
    <w:rsid w:val="00A80B8C"/>
    <w:rsid w:val="00AA0365"/>
    <w:rsid w:val="00AA0627"/>
    <w:rsid w:val="00AB2549"/>
    <w:rsid w:val="00AC1AFE"/>
    <w:rsid w:val="00AC4F33"/>
    <w:rsid w:val="00AC5860"/>
    <w:rsid w:val="00AD7552"/>
    <w:rsid w:val="00AF0D12"/>
    <w:rsid w:val="00B05D5C"/>
    <w:rsid w:val="00B1329F"/>
    <w:rsid w:val="00B256ED"/>
    <w:rsid w:val="00B5450C"/>
    <w:rsid w:val="00B54EB5"/>
    <w:rsid w:val="00B64BCE"/>
    <w:rsid w:val="00B81B55"/>
    <w:rsid w:val="00B904E9"/>
    <w:rsid w:val="00B96BF3"/>
    <w:rsid w:val="00BB0D5B"/>
    <w:rsid w:val="00BB1CC4"/>
    <w:rsid w:val="00BB4F38"/>
    <w:rsid w:val="00BB5D44"/>
    <w:rsid w:val="00BC13D3"/>
    <w:rsid w:val="00BD02DB"/>
    <w:rsid w:val="00BD3A34"/>
    <w:rsid w:val="00BD450A"/>
    <w:rsid w:val="00BE2253"/>
    <w:rsid w:val="00BE2D08"/>
    <w:rsid w:val="00BF3D3C"/>
    <w:rsid w:val="00BF6876"/>
    <w:rsid w:val="00BF7F79"/>
    <w:rsid w:val="00C028CA"/>
    <w:rsid w:val="00C138D2"/>
    <w:rsid w:val="00C3263E"/>
    <w:rsid w:val="00C3497E"/>
    <w:rsid w:val="00C47F78"/>
    <w:rsid w:val="00C56740"/>
    <w:rsid w:val="00C602B7"/>
    <w:rsid w:val="00C6466E"/>
    <w:rsid w:val="00C74CAE"/>
    <w:rsid w:val="00C869D7"/>
    <w:rsid w:val="00C87282"/>
    <w:rsid w:val="00C9409B"/>
    <w:rsid w:val="00C96C74"/>
    <w:rsid w:val="00CA3B7B"/>
    <w:rsid w:val="00CA730B"/>
    <w:rsid w:val="00CB252B"/>
    <w:rsid w:val="00CB2A5C"/>
    <w:rsid w:val="00CB3197"/>
    <w:rsid w:val="00CB791A"/>
    <w:rsid w:val="00CE7B34"/>
    <w:rsid w:val="00CF29FE"/>
    <w:rsid w:val="00D013D3"/>
    <w:rsid w:val="00D13DF2"/>
    <w:rsid w:val="00D2198A"/>
    <w:rsid w:val="00D24BDF"/>
    <w:rsid w:val="00D26F71"/>
    <w:rsid w:val="00D32946"/>
    <w:rsid w:val="00D32F6E"/>
    <w:rsid w:val="00D3350E"/>
    <w:rsid w:val="00D3542A"/>
    <w:rsid w:val="00D46845"/>
    <w:rsid w:val="00D4773E"/>
    <w:rsid w:val="00D515D7"/>
    <w:rsid w:val="00D51E17"/>
    <w:rsid w:val="00D55300"/>
    <w:rsid w:val="00D667D3"/>
    <w:rsid w:val="00DC1372"/>
    <w:rsid w:val="00DC531A"/>
    <w:rsid w:val="00DD1C41"/>
    <w:rsid w:val="00DE1353"/>
    <w:rsid w:val="00E161DA"/>
    <w:rsid w:val="00E306CE"/>
    <w:rsid w:val="00E40A52"/>
    <w:rsid w:val="00E44877"/>
    <w:rsid w:val="00E60611"/>
    <w:rsid w:val="00E615A4"/>
    <w:rsid w:val="00E6354E"/>
    <w:rsid w:val="00E70178"/>
    <w:rsid w:val="00E72E50"/>
    <w:rsid w:val="00E775C3"/>
    <w:rsid w:val="00E80813"/>
    <w:rsid w:val="00E8197E"/>
    <w:rsid w:val="00E83A33"/>
    <w:rsid w:val="00EA2AD2"/>
    <w:rsid w:val="00EC23B0"/>
    <w:rsid w:val="00EC2F32"/>
    <w:rsid w:val="00EC481D"/>
    <w:rsid w:val="00ED27C7"/>
    <w:rsid w:val="00ED3A23"/>
    <w:rsid w:val="00ED49B1"/>
    <w:rsid w:val="00ED4B31"/>
    <w:rsid w:val="00EE0991"/>
    <w:rsid w:val="00EE5716"/>
    <w:rsid w:val="00EE7EC1"/>
    <w:rsid w:val="00F03312"/>
    <w:rsid w:val="00F073E8"/>
    <w:rsid w:val="00F15A8A"/>
    <w:rsid w:val="00F330AC"/>
    <w:rsid w:val="00F35278"/>
    <w:rsid w:val="00F64FC8"/>
    <w:rsid w:val="00F72360"/>
    <w:rsid w:val="00F9601B"/>
    <w:rsid w:val="00F96E44"/>
    <w:rsid w:val="00FA5CDC"/>
    <w:rsid w:val="00FB25A0"/>
    <w:rsid w:val="00FB3368"/>
    <w:rsid w:val="00FB3B4F"/>
    <w:rsid w:val="00FB51E6"/>
    <w:rsid w:val="00FC32FD"/>
    <w:rsid w:val="00FD4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6CB81"/>
  <w15:chartTrackingRefBased/>
  <w15:docId w15:val="{D00E1172-23DC-41C2-8B1A-D729E58B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115B"/>
  </w:style>
  <w:style w:type="paragraph" w:styleId="Kop1">
    <w:name w:val="heading 1"/>
    <w:basedOn w:val="Standaard"/>
    <w:next w:val="Standaard"/>
    <w:link w:val="Kop1Char"/>
    <w:uiPriority w:val="9"/>
    <w:qFormat/>
    <w:rsid w:val="0065115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Kop2">
    <w:name w:val="heading 2"/>
    <w:basedOn w:val="Standaard"/>
    <w:next w:val="Standaard"/>
    <w:link w:val="Kop2Char"/>
    <w:uiPriority w:val="9"/>
    <w:semiHidden/>
    <w:unhideWhenUsed/>
    <w:qFormat/>
    <w:rsid w:val="0065115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Kop3">
    <w:name w:val="heading 3"/>
    <w:basedOn w:val="Standaard"/>
    <w:next w:val="Standaard"/>
    <w:link w:val="Kop3Char"/>
    <w:uiPriority w:val="9"/>
    <w:unhideWhenUsed/>
    <w:qFormat/>
    <w:rsid w:val="0065115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Kop4">
    <w:name w:val="heading 4"/>
    <w:basedOn w:val="Standaard"/>
    <w:next w:val="Standaard"/>
    <w:link w:val="Kop4Char"/>
    <w:uiPriority w:val="9"/>
    <w:semiHidden/>
    <w:unhideWhenUsed/>
    <w:qFormat/>
    <w:rsid w:val="0065115B"/>
    <w:pPr>
      <w:keepNext/>
      <w:keepLines/>
      <w:spacing w:before="40" w:after="0"/>
      <w:outlineLvl w:val="3"/>
    </w:pPr>
    <w:rPr>
      <w:i/>
      <w:iCs/>
    </w:rPr>
  </w:style>
  <w:style w:type="paragraph" w:styleId="Kop5">
    <w:name w:val="heading 5"/>
    <w:basedOn w:val="Standaard"/>
    <w:next w:val="Standaard"/>
    <w:link w:val="Kop5Char"/>
    <w:uiPriority w:val="9"/>
    <w:semiHidden/>
    <w:unhideWhenUsed/>
    <w:qFormat/>
    <w:rsid w:val="0065115B"/>
    <w:pPr>
      <w:keepNext/>
      <w:keepLines/>
      <w:spacing w:before="40" w:after="0"/>
      <w:outlineLvl w:val="4"/>
    </w:pPr>
    <w:rPr>
      <w:color w:val="404040" w:themeColor="text1" w:themeTint="BF"/>
    </w:rPr>
  </w:style>
  <w:style w:type="paragraph" w:styleId="Kop6">
    <w:name w:val="heading 6"/>
    <w:basedOn w:val="Standaard"/>
    <w:next w:val="Standaard"/>
    <w:link w:val="Kop6Char"/>
    <w:uiPriority w:val="9"/>
    <w:semiHidden/>
    <w:unhideWhenUsed/>
    <w:qFormat/>
    <w:rsid w:val="0065115B"/>
    <w:pPr>
      <w:keepNext/>
      <w:keepLines/>
      <w:spacing w:before="40" w:after="0"/>
      <w:outlineLvl w:val="5"/>
    </w:pPr>
  </w:style>
  <w:style w:type="paragraph" w:styleId="Kop7">
    <w:name w:val="heading 7"/>
    <w:basedOn w:val="Standaard"/>
    <w:next w:val="Standaard"/>
    <w:link w:val="Kop7Char"/>
    <w:uiPriority w:val="9"/>
    <w:semiHidden/>
    <w:unhideWhenUsed/>
    <w:qFormat/>
    <w:rsid w:val="0065115B"/>
    <w:pPr>
      <w:keepNext/>
      <w:keepLines/>
      <w:spacing w:before="40"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65115B"/>
    <w:pPr>
      <w:keepNext/>
      <w:keepLines/>
      <w:spacing w:before="40" w:after="0"/>
      <w:outlineLvl w:val="7"/>
    </w:pPr>
    <w:rPr>
      <w:color w:val="262626" w:themeColor="text1" w:themeTint="D9"/>
      <w:sz w:val="21"/>
      <w:szCs w:val="21"/>
    </w:rPr>
  </w:style>
  <w:style w:type="paragraph" w:styleId="Kop9">
    <w:name w:val="heading 9"/>
    <w:basedOn w:val="Standaard"/>
    <w:next w:val="Standaard"/>
    <w:link w:val="Kop9Char"/>
    <w:uiPriority w:val="9"/>
    <w:semiHidden/>
    <w:unhideWhenUsed/>
    <w:qFormat/>
    <w:rsid w:val="0065115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15B"/>
    <w:rPr>
      <w:rFonts w:asciiTheme="majorHAnsi" w:eastAsiaTheme="majorEastAsia" w:hAnsiTheme="majorHAnsi" w:cstheme="majorBidi"/>
      <w:color w:val="262626" w:themeColor="text1" w:themeTint="D9"/>
      <w:sz w:val="32"/>
      <w:szCs w:val="32"/>
    </w:rPr>
  </w:style>
  <w:style w:type="character" w:customStyle="1" w:styleId="Kop2Char">
    <w:name w:val="Kop 2 Char"/>
    <w:basedOn w:val="Standaardalinea-lettertype"/>
    <w:link w:val="Kop2"/>
    <w:uiPriority w:val="9"/>
    <w:semiHidden/>
    <w:rsid w:val="0065115B"/>
    <w:rPr>
      <w:rFonts w:asciiTheme="majorHAnsi" w:eastAsiaTheme="majorEastAsia" w:hAnsiTheme="majorHAnsi" w:cstheme="majorBidi"/>
      <w:color w:val="262626" w:themeColor="text1" w:themeTint="D9"/>
      <w:sz w:val="28"/>
      <w:szCs w:val="28"/>
    </w:rPr>
  </w:style>
  <w:style w:type="paragraph" w:styleId="Geenafstand">
    <w:name w:val="No Spacing"/>
    <w:uiPriority w:val="1"/>
    <w:qFormat/>
    <w:rsid w:val="0065115B"/>
    <w:pPr>
      <w:spacing w:after="0" w:line="240" w:lineRule="auto"/>
    </w:pPr>
  </w:style>
  <w:style w:type="character" w:customStyle="1" w:styleId="Kop3Char">
    <w:name w:val="Kop 3 Char"/>
    <w:basedOn w:val="Standaardalinea-lettertype"/>
    <w:link w:val="Kop3"/>
    <w:uiPriority w:val="9"/>
    <w:rsid w:val="0065115B"/>
    <w:rPr>
      <w:rFonts w:asciiTheme="majorHAnsi" w:eastAsiaTheme="majorEastAsia" w:hAnsiTheme="majorHAnsi" w:cstheme="majorBidi"/>
      <w:color w:val="0D0D0D" w:themeColor="text1" w:themeTint="F2"/>
      <w:sz w:val="24"/>
      <w:szCs w:val="24"/>
    </w:rPr>
  </w:style>
  <w:style w:type="character" w:customStyle="1" w:styleId="Kop4Char">
    <w:name w:val="Kop 4 Char"/>
    <w:basedOn w:val="Standaardalinea-lettertype"/>
    <w:link w:val="Kop4"/>
    <w:uiPriority w:val="9"/>
    <w:semiHidden/>
    <w:rsid w:val="0065115B"/>
    <w:rPr>
      <w:i/>
      <w:iCs/>
    </w:rPr>
  </w:style>
  <w:style w:type="character" w:customStyle="1" w:styleId="Kop5Char">
    <w:name w:val="Kop 5 Char"/>
    <w:basedOn w:val="Standaardalinea-lettertype"/>
    <w:link w:val="Kop5"/>
    <w:uiPriority w:val="9"/>
    <w:semiHidden/>
    <w:rsid w:val="0065115B"/>
    <w:rPr>
      <w:color w:val="404040" w:themeColor="text1" w:themeTint="BF"/>
    </w:rPr>
  </w:style>
  <w:style w:type="character" w:customStyle="1" w:styleId="Kop6Char">
    <w:name w:val="Kop 6 Char"/>
    <w:basedOn w:val="Standaardalinea-lettertype"/>
    <w:link w:val="Kop6"/>
    <w:uiPriority w:val="9"/>
    <w:semiHidden/>
    <w:rsid w:val="0065115B"/>
  </w:style>
  <w:style w:type="character" w:customStyle="1" w:styleId="Kop7Char">
    <w:name w:val="Kop 7 Char"/>
    <w:basedOn w:val="Standaardalinea-lettertype"/>
    <w:link w:val="Kop7"/>
    <w:uiPriority w:val="9"/>
    <w:semiHidden/>
    <w:rsid w:val="0065115B"/>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65115B"/>
    <w:rPr>
      <w:color w:val="262626" w:themeColor="text1" w:themeTint="D9"/>
      <w:sz w:val="21"/>
      <w:szCs w:val="21"/>
    </w:rPr>
  </w:style>
  <w:style w:type="character" w:customStyle="1" w:styleId="Kop9Char">
    <w:name w:val="Kop 9 Char"/>
    <w:basedOn w:val="Standaardalinea-lettertype"/>
    <w:link w:val="Kop9"/>
    <w:uiPriority w:val="9"/>
    <w:semiHidden/>
    <w:rsid w:val="0065115B"/>
    <w:rPr>
      <w:rFonts w:asciiTheme="majorHAnsi" w:eastAsiaTheme="majorEastAsia" w:hAnsiTheme="majorHAnsi" w:cstheme="majorBidi"/>
      <w:i/>
      <w:iCs/>
      <w:color w:val="262626" w:themeColor="text1" w:themeTint="D9"/>
      <w:sz w:val="21"/>
      <w:szCs w:val="21"/>
    </w:rPr>
  </w:style>
  <w:style w:type="paragraph" w:styleId="Bijschrift">
    <w:name w:val="caption"/>
    <w:basedOn w:val="Standaard"/>
    <w:next w:val="Standaard"/>
    <w:uiPriority w:val="35"/>
    <w:semiHidden/>
    <w:unhideWhenUsed/>
    <w:qFormat/>
    <w:rsid w:val="0065115B"/>
    <w:pPr>
      <w:spacing w:after="200" w:line="240" w:lineRule="auto"/>
    </w:pPr>
    <w:rPr>
      <w:i/>
      <w:iCs/>
      <w:color w:val="000000" w:themeColor="text2"/>
      <w:sz w:val="18"/>
      <w:szCs w:val="18"/>
    </w:rPr>
  </w:style>
  <w:style w:type="paragraph" w:styleId="Titel">
    <w:name w:val="Title"/>
    <w:basedOn w:val="Standaard"/>
    <w:next w:val="Standaard"/>
    <w:link w:val="TitelChar"/>
    <w:uiPriority w:val="10"/>
    <w:qFormat/>
    <w:rsid w:val="0065115B"/>
    <w:pPr>
      <w:spacing w:after="0" w:line="240" w:lineRule="auto"/>
      <w:contextualSpacing/>
    </w:pPr>
    <w:rPr>
      <w:rFonts w:asciiTheme="majorHAnsi" w:eastAsiaTheme="majorEastAsia" w:hAnsiTheme="majorHAnsi" w:cstheme="majorBidi"/>
      <w:spacing w:val="-10"/>
      <w:sz w:val="56"/>
      <w:szCs w:val="56"/>
    </w:rPr>
  </w:style>
  <w:style w:type="character" w:customStyle="1" w:styleId="TitelChar">
    <w:name w:val="Titel Char"/>
    <w:basedOn w:val="Standaardalinea-lettertype"/>
    <w:link w:val="Titel"/>
    <w:uiPriority w:val="10"/>
    <w:rsid w:val="0065115B"/>
    <w:rPr>
      <w:rFonts w:asciiTheme="majorHAnsi" w:eastAsiaTheme="majorEastAsia" w:hAnsiTheme="majorHAnsi" w:cstheme="majorBidi"/>
      <w:spacing w:val="-10"/>
      <w:sz w:val="56"/>
      <w:szCs w:val="56"/>
    </w:rPr>
  </w:style>
  <w:style w:type="paragraph" w:styleId="Ondertitel">
    <w:name w:val="Subtitle"/>
    <w:basedOn w:val="Standaard"/>
    <w:next w:val="Standaard"/>
    <w:link w:val="OndertitelChar"/>
    <w:uiPriority w:val="11"/>
    <w:qFormat/>
    <w:rsid w:val="0065115B"/>
    <w:pPr>
      <w:numPr>
        <w:ilvl w:val="1"/>
      </w:numPr>
    </w:pPr>
    <w:rPr>
      <w:color w:val="5A5A5A" w:themeColor="text1" w:themeTint="A5"/>
      <w:spacing w:val="15"/>
    </w:rPr>
  </w:style>
  <w:style w:type="character" w:customStyle="1" w:styleId="OndertitelChar">
    <w:name w:val="Ondertitel Char"/>
    <w:basedOn w:val="Standaardalinea-lettertype"/>
    <w:link w:val="Ondertitel"/>
    <w:uiPriority w:val="11"/>
    <w:rsid w:val="0065115B"/>
    <w:rPr>
      <w:color w:val="5A5A5A" w:themeColor="text1" w:themeTint="A5"/>
      <w:spacing w:val="15"/>
    </w:rPr>
  </w:style>
  <w:style w:type="character" w:styleId="Zwaar">
    <w:name w:val="Strong"/>
    <w:basedOn w:val="Standaardalinea-lettertype"/>
    <w:uiPriority w:val="22"/>
    <w:qFormat/>
    <w:rsid w:val="0065115B"/>
    <w:rPr>
      <w:b/>
      <w:bCs/>
      <w:color w:val="auto"/>
    </w:rPr>
  </w:style>
  <w:style w:type="character" w:styleId="Nadruk">
    <w:name w:val="Emphasis"/>
    <w:basedOn w:val="Standaardalinea-lettertype"/>
    <w:uiPriority w:val="20"/>
    <w:qFormat/>
    <w:rsid w:val="0065115B"/>
    <w:rPr>
      <w:i/>
      <w:iCs/>
      <w:color w:val="auto"/>
    </w:rPr>
  </w:style>
  <w:style w:type="paragraph" w:styleId="Lijstalinea">
    <w:name w:val="List Paragraph"/>
    <w:basedOn w:val="Standaard"/>
    <w:uiPriority w:val="34"/>
    <w:qFormat/>
    <w:rsid w:val="0065115B"/>
    <w:pPr>
      <w:ind w:left="720"/>
      <w:contextualSpacing/>
    </w:pPr>
  </w:style>
  <w:style w:type="paragraph" w:styleId="Citaat">
    <w:name w:val="Quote"/>
    <w:basedOn w:val="Standaard"/>
    <w:next w:val="Standaard"/>
    <w:link w:val="CitaatChar"/>
    <w:uiPriority w:val="29"/>
    <w:qFormat/>
    <w:rsid w:val="0065115B"/>
    <w:pPr>
      <w:spacing w:before="200"/>
      <w:ind w:left="864" w:right="864"/>
    </w:pPr>
    <w:rPr>
      <w:i/>
      <w:iCs/>
      <w:color w:val="404040" w:themeColor="text1" w:themeTint="BF"/>
    </w:rPr>
  </w:style>
  <w:style w:type="character" w:customStyle="1" w:styleId="CitaatChar">
    <w:name w:val="Citaat Char"/>
    <w:basedOn w:val="Standaardalinea-lettertype"/>
    <w:link w:val="Citaat"/>
    <w:uiPriority w:val="29"/>
    <w:rsid w:val="0065115B"/>
    <w:rPr>
      <w:i/>
      <w:iCs/>
      <w:color w:val="404040" w:themeColor="text1" w:themeTint="BF"/>
    </w:rPr>
  </w:style>
  <w:style w:type="paragraph" w:styleId="Duidelijkcitaat">
    <w:name w:val="Intense Quote"/>
    <w:basedOn w:val="Standaard"/>
    <w:next w:val="Standaard"/>
    <w:link w:val="DuidelijkcitaatChar"/>
    <w:uiPriority w:val="30"/>
    <w:qFormat/>
    <w:rsid w:val="0065115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DuidelijkcitaatChar">
    <w:name w:val="Duidelijk citaat Char"/>
    <w:basedOn w:val="Standaardalinea-lettertype"/>
    <w:link w:val="Duidelijkcitaat"/>
    <w:uiPriority w:val="30"/>
    <w:rsid w:val="0065115B"/>
    <w:rPr>
      <w:i/>
      <w:iCs/>
      <w:color w:val="404040" w:themeColor="text1" w:themeTint="BF"/>
    </w:rPr>
  </w:style>
  <w:style w:type="character" w:styleId="Subtielebenadrukking">
    <w:name w:val="Subtle Emphasis"/>
    <w:basedOn w:val="Standaardalinea-lettertype"/>
    <w:uiPriority w:val="19"/>
    <w:qFormat/>
    <w:rsid w:val="0065115B"/>
    <w:rPr>
      <w:i/>
      <w:iCs/>
      <w:color w:val="404040" w:themeColor="text1" w:themeTint="BF"/>
    </w:rPr>
  </w:style>
  <w:style w:type="character" w:styleId="Intensievebenadrukking">
    <w:name w:val="Intense Emphasis"/>
    <w:basedOn w:val="Standaardalinea-lettertype"/>
    <w:uiPriority w:val="21"/>
    <w:qFormat/>
    <w:rsid w:val="0065115B"/>
    <w:rPr>
      <w:b/>
      <w:bCs/>
      <w:i/>
      <w:iCs/>
      <w:color w:val="auto"/>
    </w:rPr>
  </w:style>
  <w:style w:type="character" w:styleId="Subtieleverwijzing">
    <w:name w:val="Subtle Reference"/>
    <w:basedOn w:val="Standaardalinea-lettertype"/>
    <w:uiPriority w:val="31"/>
    <w:qFormat/>
    <w:rsid w:val="0065115B"/>
    <w:rPr>
      <w:smallCaps/>
      <w:color w:val="404040" w:themeColor="text1" w:themeTint="BF"/>
    </w:rPr>
  </w:style>
  <w:style w:type="character" w:styleId="Intensieveverwijzing">
    <w:name w:val="Intense Reference"/>
    <w:basedOn w:val="Standaardalinea-lettertype"/>
    <w:uiPriority w:val="32"/>
    <w:qFormat/>
    <w:rsid w:val="0065115B"/>
    <w:rPr>
      <w:b/>
      <w:bCs/>
      <w:smallCaps/>
      <w:color w:val="404040" w:themeColor="text1" w:themeTint="BF"/>
      <w:spacing w:val="5"/>
    </w:rPr>
  </w:style>
  <w:style w:type="character" w:styleId="Titelvanboek">
    <w:name w:val="Book Title"/>
    <w:basedOn w:val="Standaardalinea-lettertype"/>
    <w:uiPriority w:val="33"/>
    <w:qFormat/>
    <w:rsid w:val="0065115B"/>
    <w:rPr>
      <w:b/>
      <w:bCs/>
      <w:i/>
      <w:iCs/>
      <w:spacing w:val="5"/>
    </w:rPr>
  </w:style>
  <w:style w:type="paragraph" w:styleId="Kopvaninhoudsopgave">
    <w:name w:val="TOC Heading"/>
    <w:basedOn w:val="Kop1"/>
    <w:next w:val="Standaard"/>
    <w:uiPriority w:val="39"/>
    <w:semiHidden/>
    <w:unhideWhenUsed/>
    <w:qFormat/>
    <w:rsid w:val="0065115B"/>
    <w:pPr>
      <w:outlineLvl w:val="9"/>
    </w:pPr>
  </w:style>
  <w:style w:type="paragraph" w:styleId="Koptekst">
    <w:name w:val="header"/>
    <w:basedOn w:val="Standaard"/>
    <w:link w:val="KoptekstChar"/>
    <w:uiPriority w:val="99"/>
    <w:unhideWhenUsed/>
    <w:rsid w:val="009842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4296"/>
  </w:style>
  <w:style w:type="paragraph" w:styleId="Voettekst">
    <w:name w:val="footer"/>
    <w:basedOn w:val="Standaard"/>
    <w:link w:val="VoettekstChar"/>
    <w:uiPriority w:val="99"/>
    <w:unhideWhenUsed/>
    <w:rsid w:val="009842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4296"/>
  </w:style>
  <w:style w:type="paragraph" w:styleId="Revisie">
    <w:name w:val="Revision"/>
    <w:hidden/>
    <w:uiPriority w:val="99"/>
    <w:semiHidden/>
    <w:rsid w:val="00751ED1"/>
    <w:pPr>
      <w:spacing w:after="0" w:line="240" w:lineRule="auto"/>
    </w:pPr>
  </w:style>
  <w:style w:type="character" w:styleId="Verwijzingopmerking">
    <w:name w:val="annotation reference"/>
    <w:basedOn w:val="Standaardalinea-lettertype"/>
    <w:uiPriority w:val="99"/>
    <w:semiHidden/>
    <w:unhideWhenUsed/>
    <w:rsid w:val="00751ED1"/>
    <w:rPr>
      <w:sz w:val="16"/>
      <w:szCs w:val="16"/>
    </w:rPr>
  </w:style>
  <w:style w:type="paragraph" w:styleId="Tekstopmerking">
    <w:name w:val="annotation text"/>
    <w:basedOn w:val="Standaard"/>
    <w:link w:val="TekstopmerkingChar"/>
    <w:uiPriority w:val="99"/>
    <w:unhideWhenUsed/>
    <w:rsid w:val="00751ED1"/>
    <w:pPr>
      <w:spacing w:line="240" w:lineRule="auto"/>
    </w:pPr>
    <w:rPr>
      <w:sz w:val="20"/>
      <w:szCs w:val="20"/>
    </w:rPr>
  </w:style>
  <w:style w:type="character" w:customStyle="1" w:styleId="TekstopmerkingChar">
    <w:name w:val="Tekst opmerking Char"/>
    <w:basedOn w:val="Standaardalinea-lettertype"/>
    <w:link w:val="Tekstopmerking"/>
    <w:uiPriority w:val="99"/>
    <w:rsid w:val="00751ED1"/>
    <w:rPr>
      <w:sz w:val="20"/>
      <w:szCs w:val="20"/>
    </w:rPr>
  </w:style>
  <w:style w:type="paragraph" w:styleId="Onderwerpvanopmerking">
    <w:name w:val="annotation subject"/>
    <w:basedOn w:val="Tekstopmerking"/>
    <w:next w:val="Tekstopmerking"/>
    <w:link w:val="OnderwerpvanopmerkingChar"/>
    <w:uiPriority w:val="99"/>
    <w:semiHidden/>
    <w:unhideWhenUsed/>
    <w:rsid w:val="00751ED1"/>
    <w:rPr>
      <w:b/>
      <w:bCs/>
    </w:rPr>
  </w:style>
  <w:style w:type="character" w:customStyle="1" w:styleId="OnderwerpvanopmerkingChar">
    <w:name w:val="Onderwerp van opmerking Char"/>
    <w:basedOn w:val="TekstopmerkingChar"/>
    <w:link w:val="Onderwerpvanopmerking"/>
    <w:uiPriority w:val="99"/>
    <w:semiHidden/>
    <w:rsid w:val="00751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07T11:32:53.813"/>
    </inkml:context>
    <inkml:brush xml:id="br0">
      <inkml:brushProperty name="width" value="0.025" units="cm"/>
      <inkml:brushProperty name="height" value="0.025" units="cm"/>
      <inkml:brushProperty name="color" value="#004F8B"/>
    </inkml:brush>
  </inkml:definitions>
  <inkml:trace contextRef="#ctx0" brushRef="#br0">645 2570 24575,'20'-66'0,"15"-374"0,-35-2 0,-2 230 0,2 149 0,-3 0 0,-3 0 0,-17-71 0,14 98 0,-1 1 0,-2 0 0,-1 1 0,-2 1 0,-1 0 0,-38-57 0,53 88 0,-1-1 0,1 1 0,-1 0 0,0 0 0,1 0 0,-1 0 0,0 0 0,0 0 0,0 0 0,0 1 0,-1-1 0,1 1 0,0 0 0,-1-1 0,1 1 0,-1 0 0,1 0 0,-1 1 0,-3-2 0,5 2 0,0 0 0,0 1 0,0-1 0,0 0 0,0 0 0,0 1 0,0-1 0,0 1 0,1-1 0,-1 1 0,0-1 0,0 1 0,0-1 0,1 1 0,-1 0 0,0-1 0,1 1 0,-1 0 0,0 0 0,0 1 0,-9 31 0,9-8 0,0 0 0,2 0 0,1-1 0,9 47 0,35 95 0,-42-152 0,2 0 0,-1-1 0,2 1 0,0-1 0,0-1 0,11 14 0,-16-24 0,-1 0 0,0 0 0,1 0 0,-1 0 0,1-1 0,0 1 0,-1 0 0,1-1 0,0 0 0,0 1 0,0-1 0,0 0 0,0 0 0,1 0 0,-1 0 0,0 0 0,0 0 0,1-1 0,-1 1 0,0-1 0,1 0 0,-1 0 0,0 0 0,1 0 0,-1 0 0,0 0 0,1 0 0,-1-1 0,0 1 0,1-1 0,-1 0 0,0 0 0,0 0 0,0 0 0,0 0 0,0 0 0,0 0 0,0-1 0,0 1 0,0-1 0,0 1 0,-1-1 0,1 0 0,-1 0 0,1 0 0,1-2 0,3-6 0,1 0 0,-1 0 0,-1-1 0,0 0 0,-1 0 0,0 0 0,0 0 0,-1 0 0,-1-1 0,2-16 0,0-18 0,-2-57 0,-3 59 0,-2-1 0,-3 1 0,-1 0 0,-2 1 0,-2 0 0,-2 0 0,-1 1 0,-3 1 0,-1 1 0,-30-49 0,32 64 0,-1 1 0,-1 1 0,0 1 0,-2 0 0,-1 2 0,-1 0 0,-27-19 0,30 26 0,0 1 0,-1 1 0,0 1 0,-1 1 0,0 1 0,0 0 0,-1 2 0,0 1 0,-44-6 0,59 10 0,0 0 0,-1 1 0,1 0 0,0 0 0,0 1 0,0-1 0,0 2 0,0-1 0,0 1 0,1 0 0,-11 4 0,14-3 0,-1-1 0,1 1 0,-1 0 0,1-1 0,0 2 0,0-1 0,0 0 0,1 1 0,-1-1 0,1 1 0,0 0 0,0-1 0,0 1 0,0 0 0,1 1 0,0-1 0,-1 0 0,1 0 0,0 8 0,-2 2 0,1 0 0,1 1 0,0 0 0,1-1 0,1 1 0,0 0 0,1-1 0,0 1 0,1-1 0,1 0 0,0 0 0,1 0 0,1 0 0,0-1 0,0 0 0,2 0 0,-1-1 0,2 0 0,0 0 0,0-1 0,1 0 0,0-1 0,1 0 0,0 0 0,0-1 0,1-1 0,1 0 0,-1 0 0,1-1 0,1-1 0,18 7 0,6-2 0,0-2 0,0-1 0,75 4 0,119-10 0,-178-3 0,0-3 0,0-3 0,-1-2 0,0-2 0,-1-2 0,0-3 0,66-30 0,-95 35 0,0 0 0,-1-2 0,-1 0 0,0-2 0,0 0 0,-2-1 0,0-1 0,-1-1 0,-1-1 0,0 0 0,-2-1 0,0-1 0,-1 0 0,-2-1 0,0 0 0,-1-1 0,14-43 0,-2-38 0,-21 93 0,0-1 0,-1 0 0,-1 0 0,0 0 0,0 1 0,-4-18 0,0 70 0,4-13 0,1 0 0,2 0 0,1 0 0,1-1 0,1 1 0,1-1 0,2 0 0,1-1 0,1 0 0,1-1 0,1 0 0,1-1 0,1 0 0,23 26 0,-27-39 0,0-1 0,1-1 0,0 0 0,0-1 0,1 0 0,0 0 0,1-2 0,0 0 0,0 0 0,0-1 0,0-1 0,1 0 0,20 2 0,23 0 0,1-1 0,65-5 0,-65 0 0,957-35 0,-166 1 0,-742 33-1365,-33 1-5461</inkml:trace>
  <inkml:trace contextRef="#ctx0" brushRef="#br0" timeOffset="2412.69">856 930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07T11:33:13.452"/>
    </inkml:context>
    <inkml:brush xml:id="br0">
      <inkml:brushProperty name="width" value="0.025" units="cm"/>
      <inkml:brushProperty name="height" value="0.025" units="cm"/>
      <inkml:brushProperty name="color" value="#004F8B"/>
    </inkml:brush>
  </inkml:definitions>
  <inkml:trace contextRef="#ctx0" brushRef="#br0">645 2570 24575,'20'-66'0,"15"-374"0,-35-2 0,-2 230 0,2 149 0,-3 0 0,-3 0 0,-17-71 0,14 98 0,-1 1 0,-2 0 0,-1 1 0,-2 1 0,-1 0 0,-38-57 0,53 88 0,-1-1 0,1 1 0,-1 0 0,0 0 0,1 0 0,-1 0 0,0 0 0,0 0 0,0 0 0,0 1 0,-1-1 0,1 1 0,0 0 0,-1-1 0,1 1 0,-1 0 0,1 0 0,-1 1 0,-3-2 0,5 2 0,0 0 0,0 1 0,0-1 0,0 0 0,0 0 0,0 1 0,0-1 0,0 1 0,1-1 0,-1 1 0,0-1 0,0 1 0,0-1 0,1 1 0,-1 0 0,0-1 0,1 1 0,-1 0 0,0 0 0,0 1 0,-9 31 0,9-8 0,0 0 0,2 0 0,1-1 0,9 47 0,35 95 0,-42-152 0,2 0 0,-1-1 0,2 1 0,0-1 0,0-1 0,11 14 0,-16-24 0,-1 0 0,0 0 0,1 0 0,-1 0 0,1-1 0,0 1 0,-1 0 0,1-1 0,0 0 0,0 1 0,0-1 0,0 0 0,0 0 0,1 0 0,-1 0 0,0 0 0,0 0 0,1-1 0,-1 1 0,0-1 0,1 0 0,-1 0 0,0 0 0,1 0 0,-1 0 0,0 0 0,1 0 0,-1-1 0,0 1 0,1-1 0,-1 0 0,0 0 0,0 0 0,0 0 0,0 0 0,0 0 0,0 0 0,0-1 0,0 1 0,0-1 0,0 1 0,-1-1 0,1 0 0,-1 0 0,1 0 0,1-2 0,3-6 0,1 0 0,-1 0 0,-1-1 0,0 0 0,-1 0 0,0 0 0,0 0 0,-1 0 0,-1-1 0,2-16 0,0-18 0,-2-57 0,-3 59 0,-2-1 0,-3 1 0,-1 0 0,-2 1 0,-2 0 0,-2 0 0,-1 1 0,-3 1 0,-1 1 0,-30-49 0,32 64 0,-1 1 0,-1 1 0,0 1 0,-2 0 0,-1 2 0,-1 0 0,-27-19 0,30 26 0,0 1 0,-1 1 0,0 1 0,-1 1 0,0 1 0,0 0 0,-1 2 0,0 1 0,-44-6 0,59 10 0,0 0 0,-1 1 0,1 0 0,0 0 0,0 1 0,0-1 0,0 2 0,0-1 0,0 1 0,1 0 0,-11 4 0,14-3 0,-1-1 0,1 1 0,-1 0 0,1-1 0,0 2 0,0-1 0,0 0 0,1 1 0,-1-1 0,1 1 0,0 0 0,0-1 0,0 1 0,0 0 0,1 1 0,0-1 0,-1 0 0,1 0 0,0 8 0,-2 2 0,1 0 0,1 1 0,0 0 0,1-1 0,1 1 0,0 0 0,1-1 0,0 1 0,1-1 0,1 0 0,0 0 0,1 0 0,1 0 0,0-1 0,0 0 0,2 0 0,-1-1 0,2 0 0,0 0 0,0-1 0,1 0 0,0-1 0,1 0 0,0 0 0,0-1 0,1-1 0,1 0 0,-1 0 0,1-1 0,1-1 0,18 7 0,6-2 0,0-2 0,0-1 0,75 4 0,119-10 0,-178-3 0,0-3 0,0-3 0,-1-2 0,0-2 0,-1-2 0,0-3 0,66-30 0,-95 35 0,0 0 0,-1-2 0,-1 0 0,0-2 0,0 0 0,-2-1 0,0-1 0,-1-1 0,-1-1 0,0 0 0,-2-1 0,0-1 0,-1 0 0,-2-1 0,0 0 0,-1-1 0,14-43 0,-2-38 0,-21 93 0,0-1 0,-1 0 0,-1 0 0,0 0 0,0 1 0,-4-18 0,0 70 0,4-13 0,1 0 0,2 0 0,1 0 0,1-1 0,1 1 0,1-1 0,2 0 0,1-1 0,1 0 0,1-1 0,1 0 0,1-1 0,1 0 0,23 26 0,-27-39 0,0-1 0,1-1 0,0 0 0,0-1 0,1 0 0,0 0 0,1-2 0,0 0 0,0 0 0,0-1 0,0-1 0,1 0 0,20 2 0,23 0 0,1-1 0,65-5 0,-65 0 0,957-35 0,-166 1 0,-742 33-1365,-33 1-5461</inkml:trace>
  <inkml:trace contextRef="#ctx0" brushRef="#br0" timeOffset="1">856 930 24575,'0'0'-8191</inkml:trace>
</inkml:ink>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VNR-word">
      <a:majorFont>
        <a:latin typeface="Exo SemiBold"/>
        <a:ea typeface=""/>
        <a:cs typeface=""/>
      </a:majorFont>
      <a:minorFont>
        <a:latin typeface="Ex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236ccb3-23db-474c-9d3e-bf98481beef5" xsi:nil="true"/>
    <lcf76f155ced4ddcb4097134ff3c332f xmlns="7f6a8e0c-a73b-4a37-8b26-e9ae015de492">
      <Terms xmlns="http://schemas.microsoft.com/office/infopath/2007/PartnerControls"/>
    </lcf76f155ced4ddcb4097134ff3c332f>
    <opmerking xmlns="7f6a8e0c-a73b-4a37-8b26-e9ae015de4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BA5C415754164DA578321949C352D2" ma:contentTypeVersion="19" ma:contentTypeDescription="Een nieuw document maken." ma:contentTypeScope="" ma:versionID="54c357d34ecfb1f3a6aab1cbd7d1a322">
  <xsd:schema xmlns:xsd="http://www.w3.org/2001/XMLSchema" xmlns:xs="http://www.w3.org/2001/XMLSchema" xmlns:p="http://schemas.microsoft.com/office/2006/metadata/properties" xmlns:ns2="7f6a8e0c-a73b-4a37-8b26-e9ae015de492" xmlns:ns3="3236ccb3-23db-474c-9d3e-bf98481beef5" targetNamespace="http://schemas.microsoft.com/office/2006/metadata/properties" ma:root="true" ma:fieldsID="0e4338daf44c1a4037ef59aa55ef16a2" ns2:_="" ns3:_="">
    <xsd:import namespace="7f6a8e0c-a73b-4a37-8b26-e9ae015de492"/>
    <xsd:import namespace="3236ccb3-23db-474c-9d3e-bf98481bee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pme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8e0c-a73b-4a37-8b26-e9ae015de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dddaf66-f95f-4131-8037-19939472aa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pmerking" ma:index="26" nillable="true" ma:displayName="opmerking" ma:format="Dropdown" ma:internalName="opmerk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36ccb3-23db-474c-9d3e-bf98481beef5"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b86ba25-490d-4a30-a3c2-c452e7b9bc63}" ma:internalName="TaxCatchAll" ma:showField="CatchAllData" ma:web="3236ccb3-23db-474c-9d3e-bf98481bee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C1B4EC-A204-4BD3-B7B2-78BB889366D7}">
  <ds:schemaRefs>
    <ds:schemaRef ds:uri="http://schemas.openxmlformats.org/officeDocument/2006/bibliography"/>
  </ds:schemaRefs>
</ds:datastoreItem>
</file>

<file path=customXml/itemProps2.xml><?xml version="1.0" encoding="utf-8"?>
<ds:datastoreItem xmlns:ds="http://schemas.openxmlformats.org/officeDocument/2006/customXml" ds:itemID="{9170EE3D-E5D8-4A38-A539-49F3DD617BB5}">
  <ds:schemaRefs>
    <ds:schemaRef ds:uri="http://schemas.microsoft.com/office/2006/metadata/properties"/>
    <ds:schemaRef ds:uri="http://schemas.microsoft.com/office/infopath/2007/PartnerControls"/>
    <ds:schemaRef ds:uri="3236ccb3-23db-474c-9d3e-bf98481beef5"/>
    <ds:schemaRef ds:uri="7f6a8e0c-a73b-4a37-8b26-e9ae015de492"/>
  </ds:schemaRefs>
</ds:datastoreItem>
</file>

<file path=customXml/itemProps3.xml><?xml version="1.0" encoding="utf-8"?>
<ds:datastoreItem xmlns:ds="http://schemas.openxmlformats.org/officeDocument/2006/customXml" ds:itemID="{4994B0DE-63A7-476E-BBDD-C7994431F19B}">
  <ds:schemaRefs>
    <ds:schemaRef ds:uri="http://schemas.microsoft.com/sharepoint/v3/contenttype/forms"/>
  </ds:schemaRefs>
</ds:datastoreItem>
</file>

<file path=customXml/itemProps4.xml><?xml version="1.0" encoding="utf-8"?>
<ds:datastoreItem xmlns:ds="http://schemas.openxmlformats.org/officeDocument/2006/customXml" ds:itemID="{6FFD2D91-74ED-4944-9F5D-1054BCE17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8e0c-a73b-4a37-8b26-e9ae015de492"/>
    <ds:schemaRef ds:uri="3236ccb3-23db-474c-9d3e-bf98481be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3312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Jeaninne Haijemaije | KVNR</dc:creator>
  <cp:keywords/>
  <dc:description/>
  <cp:lastModifiedBy>Leonita Kwee</cp:lastModifiedBy>
  <cp:revision>2</cp:revision>
  <cp:lastPrinted>2026-04-13T14:29:00Z</cp:lastPrinted>
  <dcterms:created xsi:type="dcterms:W3CDTF">2026-06-11T06:32:00Z</dcterms:created>
  <dcterms:modified xsi:type="dcterms:W3CDTF">2026-06-11T06:32:00Z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0x010100EFBA5C415754164DA578321949C352D2</vt:lpwstr>
  </property>
  <property fmtid="{D5CDD505-2E9C-101B-9397-08002B2CF9AE}" pid="3" name="MediaServiceImageTags">
    <vt:lpwstr/>
  </property>
  <property fmtid="{D5CDD505-2E9C-101B-9397-08002B2CF9AE}" pid="4" name="docLang">
    <vt:lpwstr>nl</vt:lpwstr>
  </property>
</Properties>
</file>